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E4C30" w14:textId="266854C9" w:rsidR="00273AC1" w:rsidRDefault="00961FA0">
      <w:pPr>
        <w:spacing w:line="276" w:lineRule="auto"/>
        <w:jc w:val="both"/>
        <w:rPr>
          <w:rFonts w:ascii="Calibri" w:hAnsi="Calibri" w:cs="Arial"/>
          <w:b/>
          <w:lang w:val="mt-MT"/>
        </w:rPr>
      </w:pPr>
      <w:r>
        <w:rPr>
          <w:noProof/>
        </w:rPr>
        <w:drawing>
          <wp:anchor distT="0" distB="0" distL="114300" distR="114300" simplePos="0" relativeHeight="251665408" behindDoc="0" locked="0" layoutInCell="1" allowOverlap="1" wp14:anchorId="4503DA04" wp14:editId="2777D7C2">
            <wp:simplePos x="0" y="0"/>
            <wp:positionH relativeFrom="margin">
              <wp:posOffset>2023131</wp:posOffset>
            </wp:positionH>
            <wp:positionV relativeFrom="margin">
              <wp:posOffset>136027</wp:posOffset>
            </wp:positionV>
            <wp:extent cx="1390015" cy="293370"/>
            <wp:effectExtent l="0" t="0" r="635" b="0"/>
            <wp:wrapSquare wrapText="bothSides"/>
            <wp:docPr id="7332062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6266" name="Picture 733206266"/>
                    <pic:cNvPicPr/>
                  </pic:nvPicPr>
                  <pic:blipFill>
                    <a:blip r:embed="rId9"/>
                    <a:stretch>
                      <a:fillRect/>
                    </a:stretch>
                  </pic:blipFill>
                  <pic:spPr>
                    <a:xfrm>
                      <a:off x="0" y="0"/>
                      <a:ext cx="1390015" cy="29337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3360" behindDoc="0" locked="0" layoutInCell="1" allowOverlap="1" wp14:anchorId="21D4408D" wp14:editId="4147E3BB">
            <wp:simplePos x="0" y="0"/>
            <wp:positionH relativeFrom="margin">
              <wp:align>right</wp:align>
            </wp:positionH>
            <wp:positionV relativeFrom="margin">
              <wp:align>top</wp:align>
            </wp:positionV>
            <wp:extent cx="699135" cy="597535"/>
            <wp:effectExtent l="0" t="0" r="5715" b="0"/>
            <wp:wrapSquare wrapText="bothSides"/>
            <wp:docPr id="14" name="Picture 14" descr="Fondi-eu-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Fondi-eu-logo-2"/>
                    <pic:cNvPicPr>
                      <a:picLocks noChangeAspect="1"/>
                    </pic:cNvPicPr>
                  </pic:nvPicPr>
                  <pic:blipFill>
                    <a:blip r:embed="rId10"/>
                    <a:stretch>
                      <a:fillRect/>
                    </a:stretch>
                  </pic:blipFill>
                  <pic:spPr>
                    <a:xfrm>
                      <a:off x="0" y="0"/>
                      <a:ext cx="699135" cy="597535"/>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4384" behindDoc="0" locked="0" layoutInCell="1" allowOverlap="1" wp14:anchorId="00093A9B" wp14:editId="7D1A0A7F">
            <wp:simplePos x="0" y="0"/>
            <wp:positionH relativeFrom="margin">
              <wp:posOffset>-285750</wp:posOffset>
            </wp:positionH>
            <wp:positionV relativeFrom="margin">
              <wp:align>top</wp:align>
            </wp:positionV>
            <wp:extent cx="828675" cy="597535"/>
            <wp:effectExtent l="0" t="0" r="0" b="0"/>
            <wp:wrapSquare wrapText="bothSides"/>
            <wp:docPr id="12" name="Picture 12" descr="Government of Malta logo - 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overnment of Malta logo - EN"/>
                    <pic:cNvPicPr>
                      <a:picLocks noChangeAspect="1"/>
                    </pic:cNvPicPr>
                  </pic:nvPicPr>
                  <pic:blipFill>
                    <a:blip r:embed="rId11"/>
                    <a:stretch>
                      <a:fillRect/>
                    </a:stretch>
                  </pic:blipFill>
                  <pic:spPr>
                    <a:xfrm>
                      <a:off x="0" y="0"/>
                      <a:ext cx="832295" cy="60054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lang w:val="mt-MT"/>
        </w:rPr>
        <w:t xml:space="preserve">                                                     </w:t>
      </w:r>
    </w:p>
    <w:p w14:paraId="494D8509" w14:textId="71053A09" w:rsidR="00273AC1" w:rsidRDefault="004D4E7F">
      <w:pPr>
        <w:spacing w:line="276" w:lineRule="auto"/>
        <w:jc w:val="center"/>
        <w:rPr>
          <w:rFonts w:ascii="Calibri" w:hAnsi="Calibri" w:cs="Arial"/>
          <w:b/>
          <w:lang w:val="mt-MT"/>
        </w:rPr>
      </w:pPr>
      <w:r>
        <w:rPr>
          <w:rFonts w:ascii="Calibri" w:hAnsi="Calibri" w:cs="Arial"/>
          <w:b/>
          <w:lang w:val="mt-MT"/>
        </w:rPr>
        <w:t xml:space="preserve">                                                                          </w:t>
      </w:r>
    </w:p>
    <w:p w14:paraId="3BCC857E" w14:textId="77777777" w:rsidR="00EB50A6" w:rsidRDefault="00EB50A6">
      <w:pPr>
        <w:spacing w:line="276" w:lineRule="auto"/>
        <w:jc w:val="both"/>
        <w:rPr>
          <w:rFonts w:ascii="Calibri" w:hAnsi="Calibri" w:cs="Arial"/>
          <w:b/>
          <w:sz w:val="30"/>
          <w:szCs w:val="30"/>
        </w:rPr>
      </w:pPr>
    </w:p>
    <w:p w14:paraId="302A0798" w14:textId="326FD2F0" w:rsidR="00EB50A6" w:rsidRDefault="00EB50A6">
      <w:pPr>
        <w:spacing w:line="276" w:lineRule="auto"/>
        <w:jc w:val="both"/>
        <w:rPr>
          <w:rFonts w:ascii="Calibri" w:hAnsi="Calibri" w:cs="Arial"/>
          <w:b/>
          <w:sz w:val="30"/>
          <w:szCs w:val="30"/>
        </w:rPr>
      </w:pPr>
    </w:p>
    <w:p w14:paraId="7615FC67" w14:textId="77777777" w:rsidR="00DD787B" w:rsidRDefault="00DD787B">
      <w:pPr>
        <w:jc w:val="center"/>
        <w:rPr>
          <w:rFonts w:ascii="Calibri" w:hAnsi="Calibri" w:cs="Calibri"/>
          <w:b/>
          <w:sz w:val="30"/>
          <w:szCs w:val="30"/>
        </w:rPr>
      </w:pPr>
    </w:p>
    <w:p w14:paraId="30887477" w14:textId="77777777" w:rsidR="00DD787B" w:rsidRDefault="00DD787B">
      <w:pPr>
        <w:jc w:val="center"/>
        <w:rPr>
          <w:rFonts w:ascii="Calibri" w:hAnsi="Calibri" w:cs="Calibri"/>
          <w:b/>
          <w:sz w:val="30"/>
          <w:szCs w:val="30"/>
        </w:rPr>
      </w:pPr>
    </w:p>
    <w:p w14:paraId="536C270F" w14:textId="77777777" w:rsidR="00DD787B" w:rsidRDefault="00DD787B">
      <w:pPr>
        <w:jc w:val="center"/>
        <w:rPr>
          <w:rFonts w:ascii="Calibri" w:hAnsi="Calibri" w:cs="Calibri"/>
          <w:b/>
          <w:sz w:val="30"/>
          <w:szCs w:val="30"/>
        </w:rPr>
      </w:pPr>
    </w:p>
    <w:p w14:paraId="165118B7" w14:textId="77777777" w:rsidR="00DD787B" w:rsidRDefault="00DD787B">
      <w:pPr>
        <w:jc w:val="center"/>
        <w:rPr>
          <w:rFonts w:ascii="Calibri" w:hAnsi="Calibri" w:cs="Calibri"/>
          <w:b/>
          <w:sz w:val="30"/>
          <w:szCs w:val="30"/>
        </w:rPr>
      </w:pPr>
    </w:p>
    <w:p w14:paraId="2A0CFE07" w14:textId="77777777" w:rsidR="00DD787B" w:rsidRDefault="00DD787B">
      <w:pPr>
        <w:jc w:val="center"/>
        <w:rPr>
          <w:rFonts w:ascii="Calibri" w:hAnsi="Calibri" w:cs="Calibri"/>
          <w:b/>
          <w:sz w:val="30"/>
          <w:szCs w:val="30"/>
        </w:rPr>
      </w:pPr>
    </w:p>
    <w:p w14:paraId="370930A5" w14:textId="77777777" w:rsidR="00DD787B" w:rsidRDefault="00DD787B">
      <w:pPr>
        <w:jc w:val="center"/>
        <w:rPr>
          <w:rFonts w:ascii="Calibri" w:hAnsi="Calibri" w:cs="Calibri"/>
          <w:b/>
          <w:sz w:val="30"/>
          <w:szCs w:val="30"/>
        </w:rPr>
      </w:pPr>
    </w:p>
    <w:p w14:paraId="55F0427D" w14:textId="77777777" w:rsidR="00DD787B" w:rsidRDefault="00DD787B">
      <w:pPr>
        <w:jc w:val="center"/>
        <w:rPr>
          <w:rFonts w:ascii="Calibri" w:hAnsi="Calibri" w:cs="Calibri"/>
          <w:b/>
          <w:sz w:val="30"/>
          <w:szCs w:val="30"/>
        </w:rPr>
      </w:pPr>
    </w:p>
    <w:p w14:paraId="57721D5F" w14:textId="5E0737B0" w:rsidR="00273AC1" w:rsidRDefault="004D4E7F" w:rsidP="001440D1">
      <w:pPr>
        <w:jc w:val="center"/>
        <w:rPr>
          <w:rFonts w:ascii="Calibri" w:hAnsi="Calibri" w:cs="Calibri"/>
          <w:b/>
          <w:sz w:val="30"/>
          <w:szCs w:val="30"/>
        </w:rPr>
      </w:pPr>
      <w:r>
        <w:rPr>
          <w:rFonts w:ascii="Calibri" w:hAnsi="Calibri" w:cs="Calibri"/>
          <w:b/>
          <w:sz w:val="30"/>
          <w:szCs w:val="30"/>
        </w:rPr>
        <w:t>G</w:t>
      </w:r>
      <w:r>
        <w:rPr>
          <w:rFonts w:ascii="Calibri" w:hAnsi="Calibri" w:cs="Calibri"/>
          <w:b/>
          <w:sz w:val="30"/>
          <w:szCs w:val="30"/>
          <w:lang w:val="mt-MT"/>
        </w:rPr>
        <w:t>UIDANCE NOTES</w:t>
      </w:r>
    </w:p>
    <w:p w14:paraId="4FDDA678" w14:textId="40BBB684" w:rsidR="00273AC1" w:rsidRDefault="004D4E7F" w:rsidP="001440D1">
      <w:pPr>
        <w:jc w:val="center"/>
        <w:rPr>
          <w:rFonts w:ascii="Calibri" w:hAnsi="Calibri" w:cs="Calibri"/>
          <w:b/>
          <w:i/>
          <w:color w:val="FF0000"/>
          <w:sz w:val="30"/>
          <w:szCs w:val="30"/>
          <w:lang w:val="mt-MT"/>
        </w:rPr>
      </w:pPr>
      <w:r>
        <w:rPr>
          <w:rFonts w:ascii="Calibri" w:hAnsi="Calibri" w:cs="Calibri"/>
          <w:b/>
          <w:i/>
          <w:sz w:val="30"/>
          <w:szCs w:val="30"/>
          <w:lang w:val="mt-MT"/>
        </w:rPr>
        <w:t xml:space="preserve">Measure </w:t>
      </w:r>
      <w:r w:rsidR="00EB50A6">
        <w:rPr>
          <w:rFonts w:ascii="Calibri" w:hAnsi="Calibri" w:cs="Calibri"/>
          <w:b/>
          <w:i/>
          <w:sz w:val="30"/>
          <w:szCs w:val="30"/>
          <w:lang w:val="mt-MT"/>
        </w:rPr>
        <w:t>1 -Improving the Environment of the Territory</w:t>
      </w:r>
    </w:p>
    <w:p w14:paraId="05482516" w14:textId="77777777" w:rsidR="00273AC1" w:rsidRDefault="00273AC1" w:rsidP="001440D1">
      <w:pPr>
        <w:jc w:val="center"/>
        <w:rPr>
          <w:rFonts w:ascii="Calibri" w:hAnsi="Calibri" w:cs="Calibri"/>
          <w:b/>
          <w:i/>
          <w:sz w:val="30"/>
          <w:szCs w:val="30"/>
          <w:lang w:val="mt-MT"/>
        </w:rPr>
      </w:pPr>
    </w:p>
    <w:p w14:paraId="3BC36827" w14:textId="77777777" w:rsidR="00273AC1" w:rsidRDefault="004D4E7F" w:rsidP="001440D1">
      <w:pPr>
        <w:jc w:val="center"/>
        <w:rPr>
          <w:rFonts w:ascii="Calibri" w:hAnsi="Calibri" w:cs="Calibri"/>
          <w:b/>
          <w:i/>
          <w:w w:val="99"/>
          <w:lang w:val="mt-MT"/>
        </w:rPr>
      </w:pPr>
      <w:r>
        <w:rPr>
          <w:rFonts w:ascii="Calibri" w:hAnsi="Calibri" w:cs="Calibri"/>
          <w:b/>
          <w:i/>
          <w:w w:val="99"/>
          <w:lang w:val="mt-MT"/>
        </w:rPr>
        <w:t>Common Agricultural Fund - Strategic Plan for</w:t>
      </w:r>
    </w:p>
    <w:p w14:paraId="527F6B9F" w14:textId="28B4F70D" w:rsidR="00273AC1" w:rsidRDefault="004D4E7F" w:rsidP="001440D1">
      <w:pPr>
        <w:jc w:val="center"/>
        <w:rPr>
          <w:rFonts w:ascii="Calibri" w:hAnsi="Calibri" w:cs="Calibri"/>
          <w:b/>
          <w:i/>
          <w:w w:val="99"/>
        </w:rPr>
      </w:pPr>
      <w:r>
        <w:rPr>
          <w:rFonts w:ascii="Calibri" w:hAnsi="Calibri" w:cs="Calibri"/>
          <w:b/>
          <w:i/>
          <w:w w:val="99"/>
          <w:lang w:val="mt-MT"/>
        </w:rPr>
        <w:t>Malta (2023-2027)</w:t>
      </w:r>
    </w:p>
    <w:p w14:paraId="7D50893A" w14:textId="77777777" w:rsidR="00273AC1" w:rsidRDefault="00273AC1">
      <w:pPr>
        <w:widowControl w:val="0"/>
        <w:autoSpaceDE w:val="0"/>
        <w:autoSpaceDN w:val="0"/>
        <w:adjustRightInd w:val="0"/>
        <w:jc w:val="center"/>
        <w:rPr>
          <w:rFonts w:ascii="Calibri" w:hAnsi="Calibri" w:cs="Calibri"/>
        </w:rPr>
      </w:pPr>
    </w:p>
    <w:p w14:paraId="15AD6771" w14:textId="77777777" w:rsidR="00273AC1" w:rsidRDefault="004D4E7F">
      <w:pPr>
        <w:widowControl w:val="0"/>
        <w:pBdr>
          <w:top w:val="single" w:sz="4" w:space="1" w:color="auto"/>
        </w:pBdr>
        <w:autoSpaceDE w:val="0"/>
        <w:autoSpaceDN w:val="0"/>
        <w:adjustRightInd w:val="0"/>
        <w:jc w:val="center"/>
        <w:rPr>
          <w:rFonts w:ascii="Calibri" w:hAnsi="Calibri" w:cs="Calibri"/>
        </w:rPr>
      </w:pPr>
      <w:r>
        <w:rPr>
          <w:rFonts w:ascii="Calibri" w:hAnsi="Calibri" w:cs="Calibri"/>
          <w:noProof/>
        </w:rPr>
        <mc:AlternateContent>
          <mc:Choice Requires="wps">
            <w:drawing>
              <wp:anchor distT="0" distB="0" distL="114300" distR="114300" simplePos="0" relativeHeight="251660288" behindDoc="1" locked="0" layoutInCell="0" allowOverlap="1" wp14:anchorId="22EB1085" wp14:editId="2EE572EB">
                <wp:simplePos x="0" y="0"/>
                <wp:positionH relativeFrom="page">
                  <wp:posOffset>5486400</wp:posOffset>
                </wp:positionH>
                <wp:positionV relativeFrom="page">
                  <wp:posOffset>6797040</wp:posOffset>
                </wp:positionV>
                <wp:extent cx="914400" cy="914400"/>
                <wp:effectExtent l="0" t="0" r="0" b="0"/>
                <wp:wrapNone/>
                <wp:docPr id="3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noFill/>
                        <a:ln>
                          <a:noFill/>
                        </a:ln>
                      </wps:spPr>
                      <wps:txbx>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wps:txbx>
                      <wps:bodyPr rot="0" vert="horz" wrap="square" lIns="0" tIns="0" rIns="0" bIns="0" anchor="t" anchorCtr="0" upright="1">
                        <a:noAutofit/>
                      </wps:bodyPr>
                    </wps:wsp>
                  </a:graphicData>
                </a:graphic>
              </wp:anchor>
            </w:drawing>
          </mc:Choice>
          <mc:Fallback>
            <w:pict>
              <v:rect w14:anchorId="22EB1085" id="Rectangle 16" o:spid="_x0000_s1026" style="position:absolute;left:0;text-align:left;margin-left:6in;margin-top:535.2pt;width:1in;height:1in;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" o:allowincell="f" filled="f" stroked="f">
                <v:textbox inset="0,0,0,0">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v:textbox>
                <w10:wrap anchorx="page" anchory="page"/>
              </v:rect>
            </w:pict>
          </mc:Fallback>
        </mc:AlternateContent>
      </w:r>
      <w:r>
        <w:rPr>
          <w:rFonts w:ascii="Calibri" w:hAnsi="Calibri" w:cs="Calibri"/>
        </w:rPr>
        <w:t xml:space="preserve">      </w:t>
      </w:r>
    </w:p>
    <w:p w14:paraId="386606C9" w14:textId="11E679A6" w:rsidR="00273AC1" w:rsidRDefault="004D4E7F">
      <w:pPr>
        <w:tabs>
          <w:tab w:val="left" w:pos="6375"/>
        </w:tabs>
        <w:spacing w:before="60" w:after="60"/>
        <w:jc w:val="center"/>
        <w:rPr>
          <w:rFonts w:ascii="Calibri" w:hAnsi="Calibri" w:cs="Calibri"/>
          <w:i/>
          <w:spacing w:val="3"/>
          <w:lang w:val="en-GB"/>
        </w:rPr>
      </w:pPr>
      <w:r>
        <w:rPr>
          <w:rFonts w:ascii="Calibri" w:hAnsi="Calibri" w:cs="Calibri"/>
          <w:i/>
          <w:spacing w:val="3"/>
          <w:lang w:val="mt-MT"/>
        </w:rPr>
        <w:t xml:space="preserve">Version Call </w:t>
      </w:r>
      <w:r w:rsidR="001B071A">
        <w:rPr>
          <w:rFonts w:ascii="Calibri" w:hAnsi="Calibri" w:cs="Calibri"/>
          <w:i/>
          <w:spacing w:val="3"/>
          <w:lang w:val="mt-MT"/>
        </w:rPr>
        <w:t>2</w:t>
      </w:r>
      <w:r>
        <w:rPr>
          <w:rFonts w:ascii="Calibri" w:hAnsi="Calibri" w:cs="Calibri"/>
          <w:i/>
          <w:spacing w:val="3"/>
          <w:lang w:val="mt-MT"/>
        </w:rPr>
        <w:t xml:space="preserve"> – issued </w:t>
      </w:r>
      <w:r w:rsidR="00961FA0">
        <w:rPr>
          <w:rFonts w:ascii="Calibri" w:hAnsi="Calibri" w:cs="Calibri"/>
          <w:i/>
          <w:spacing w:val="3"/>
          <w:lang w:val="mt-MT"/>
        </w:rPr>
        <w:t>on the 2</w:t>
      </w:r>
      <w:r w:rsidR="007774B2">
        <w:rPr>
          <w:rFonts w:ascii="Calibri" w:hAnsi="Calibri" w:cs="Calibri"/>
          <w:i/>
          <w:spacing w:val="3"/>
          <w:lang w:val="mt-MT"/>
        </w:rPr>
        <w:t>8</w:t>
      </w:r>
      <w:r w:rsidR="00961FA0">
        <w:rPr>
          <w:rFonts w:ascii="Calibri" w:hAnsi="Calibri" w:cs="Calibri"/>
          <w:i/>
          <w:spacing w:val="3"/>
          <w:lang w:val="mt-MT"/>
        </w:rPr>
        <w:t xml:space="preserve">th </w:t>
      </w:r>
      <w:r w:rsidR="001B071A">
        <w:rPr>
          <w:rFonts w:ascii="Calibri" w:hAnsi="Calibri" w:cs="Calibri"/>
          <w:i/>
          <w:spacing w:val="3"/>
          <w:lang w:val="mt-MT"/>
        </w:rPr>
        <w:t>November</w:t>
      </w:r>
      <w:r>
        <w:rPr>
          <w:rFonts w:ascii="Calibri" w:hAnsi="Calibri" w:cs="Calibri"/>
          <w:i/>
          <w:spacing w:val="3"/>
          <w:lang w:val="mt-MT"/>
        </w:rPr>
        <w:t xml:space="preserve"> 2025</w:t>
      </w:r>
    </w:p>
    <w:p w14:paraId="3D1F115B" w14:textId="77777777" w:rsidR="00273AC1" w:rsidRDefault="00273AC1">
      <w:pPr>
        <w:tabs>
          <w:tab w:val="left" w:pos="6375"/>
        </w:tabs>
        <w:spacing w:before="60" w:after="60"/>
        <w:jc w:val="center"/>
        <w:rPr>
          <w:rFonts w:ascii="Calibri" w:hAnsi="Calibri" w:cs="Calibri"/>
          <w:i/>
          <w:spacing w:val="3"/>
        </w:rPr>
      </w:pPr>
    </w:p>
    <w:p w14:paraId="527E3EE7" w14:textId="77777777" w:rsidR="00961FA0" w:rsidRDefault="00961FA0">
      <w:pPr>
        <w:tabs>
          <w:tab w:val="left" w:pos="6375"/>
        </w:tabs>
        <w:spacing w:before="60" w:after="60"/>
        <w:jc w:val="center"/>
        <w:rPr>
          <w:rFonts w:ascii="Calibri" w:hAnsi="Calibri" w:cs="Calibri"/>
          <w:b/>
        </w:rPr>
      </w:pPr>
    </w:p>
    <w:p w14:paraId="248647F9" w14:textId="77777777" w:rsidR="00961FA0" w:rsidRDefault="00961FA0">
      <w:pPr>
        <w:tabs>
          <w:tab w:val="left" w:pos="6375"/>
        </w:tabs>
        <w:spacing w:before="60" w:after="60"/>
        <w:jc w:val="center"/>
        <w:rPr>
          <w:rFonts w:ascii="Calibri" w:hAnsi="Calibri" w:cs="Calibri"/>
          <w:b/>
        </w:rPr>
      </w:pPr>
    </w:p>
    <w:p w14:paraId="4BFF1E10" w14:textId="77777777" w:rsidR="00961FA0" w:rsidRDefault="00961FA0">
      <w:pPr>
        <w:tabs>
          <w:tab w:val="left" w:pos="6375"/>
        </w:tabs>
        <w:spacing w:before="60" w:after="60"/>
        <w:jc w:val="center"/>
        <w:rPr>
          <w:rFonts w:ascii="Calibri" w:hAnsi="Calibri" w:cs="Calibri"/>
          <w:b/>
        </w:rPr>
      </w:pPr>
    </w:p>
    <w:p w14:paraId="0B8F2BC1" w14:textId="77777777" w:rsidR="00961FA0" w:rsidRDefault="00961FA0" w:rsidP="00DD787B">
      <w:pPr>
        <w:tabs>
          <w:tab w:val="left" w:pos="6375"/>
        </w:tabs>
        <w:spacing w:before="60" w:after="60"/>
        <w:rPr>
          <w:rFonts w:ascii="Calibri" w:hAnsi="Calibri" w:cs="Calibri"/>
          <w:b/>
        </w:rPr>
      </w:pPr>
    </w:p>
    <w:p w14:paraId="6BAE2A60" w14:textId="77777777" w:rsidR="00961FA0" w:rsidRDefault="00961FA0">
      <w:pPr>
        <w:tabs>
          <w:tab w:val="left" w:pos="6375"/>
        </w:tabs>
        <w:spacing w:before="60" w:after="60"/>
        <w:jc w:val="center"/>
        <w:rPr>
          <w:rFonts w:ascii="Calibri" w:hAnsi="Calibri" w:cs="Calibri"/>
          <w:b/>
        </w:rPr>
      </w:pPr>
    </w:p>
    <w:p w14:paraId="539EB54C" w14:textId="77777777" w:rsidR="00961FA0" w:rsidRDefault="00961FA0">
      <w:pPr>
        <w:tabs>
          <w:tab w:val="left" w:pos="6375"/>
        </w:tabs>
        <w:spacing w:before="60" w:after="60"/>
        <w:jc w:val="center"/>
        <w:rPr>
          <w:rFonts w:ascii="Calibri" w:hAnsi="Calibri" w:cs="Calibri"/>
          <w:b/>
        </w:rPr>
      </w:pPr>
    </w:p>
    <w:p w14:paraId="6BE99CB5" w14:textId="30674C24" w:rsidR="00273AC1" w:rsidRDefault="004D4E7F">
      <w:pPr>
        <w:tabs>
          <w:tab w:val="left" w:pos="6375"/>
        </w:tabs>
        <w:spacing w:before="60" w:after="60"/>
        <w:jc w:val="center"/>
        <w:rPr>
          <w:rFonts w:ascii="Calibri" w:hAnsi="Calibri" w:cs="Calibri"/>
          <w:b/>
        </w:rPr>
      </w:pPr>
      <w:r>
        <w:rPr>
          <w:rFonts w:ascii="Calibri" w:hAnsi="Calibri" w:cs="Calibri"/>
          <w:b/>
        </w:rPr>
        <w:t>GAL XLOKK FOUNDATION</w:t>
      </w:r>
    </w:p>
    <w:p w14:paraId="7C2DC4FC" w14:textId="77777777" w:rsidR="00273AC1" w:rsidRDefault="004D4E7F">
      <w:pPr>
        <w:tabs>
          <w:tab w:val="left" w:pos="6375"/>
        </w:tabs>
        <w:spacing w:before="60" w:after="60"/>
        <w:jc w:val="center"/>
        <w:rPr>
          <w:rFonts w:ascii="Calibri" w:hAnsi="Calibri" w:cs="Calibri"/>
          <w:lang w:val="mt-MT"/>
        </w:rPr>
      </w:pPr>
      <w:r>
        <w:rPr>
          <w:rFonts w:ascii="Calibri" w:hAnsi="Calibri" w:cs="Calibri"/>
        </w:rPr>
        <w:t xml:space="preserve">269, Main Street. </w:t>
      </w:r>
      <w:r w:rsidRPr="00B85320">
        <w:rPr>
          <w:rFonts w:ascii="Calibri" w:hAnsi="Calibri" w:cs="Calibri"/>
          <w:lang w:val="fr-FR"/>
        </w:rPr>
        <w:t>Qormi</w:t>
      </w:r>
    </w:p>
    <w:p w14:paraId="02EAF3DB" w14:textId="77777777" w:rsidR="00273AC1" w:rsidRDefault="004D4E7F">
      <w:pPr>
        <w:tabs>
          <w:tab w:val="left" w:pos="6375"/>
        </w:tabs>
        <w:jc w:val="center"/>
        <w:rPr>
          <w:rFonts w:ascii="Calibri" w:hAnsi="Calibri" w:cs="Calibri"/>
          <w:lang w:val="mt-MT"/>
        </w:rPr>
      </w:pPr>
      <w:r w:rsidRPr="00B85320">
        <w:rPr>
          <w:rFonts w:ascii="Calibri" w:hAnsi="Calibri" w:cs="Calibri"/>
          <w:lang w:val="fr-FR"/>
        </w:rPr>
        <w:t xml:space="preserve">Telephone:  </w:t>
      </w:r>
      <w:r>
        <w:rPr>
          <w:rFonts w:ascii="Calibri" w:hAnsi="Calibri" w:cs="Calibri"/>
          <w:lang w:val="mt-MT"/>
        </w:rPr>
        <w:t>(+)</w:t>
      </w:r>
      <w:r w:rsidRPr="00B85320">
        <w:rPr>
          <w:rFonts w:ascii="Calibri" w:hAnsi="Calibri" w:cs="Calibri"/>
          <w:lang w:val="fr-FR"/>
        </w:rPr>
        <w:t xml:space="preserve">356 </w:t>
      </w:r>
      <w:r>
        <w:rPr>
          <w:rFonts w:ascii="Calibri" w:hAnsi="Calibri" w:cs="Calibri"/>
          <w:lang w:val="mt-MT"/>
        </w:rPr>
        <w:t>2099 8008</w:t>
      </w:r>
    </w:p>
    <w:p w14:paraId="0A99D93A" w14:textId="77777777" w:rsidR="00273AC1" w:rsidRPr="00B85320" w:rsidRDefault="004D4E7F">
      <w:pPr>
        <w:tabs>
          <w:tab w:val="left" w:pos="6375"/>
        </w:tabs>
        <w:spacing w:before="60" w:after="60"/>
        <w:jc w:val="center"/>
        <w:rPr>
          <w:rStyle w:val="Hyperlink"/>
          <w:rFonts w:ascii="Calibri" w:hAnsi="Calibri" w:cs="Calibri"/>
          <w:b/>
          <w:lang w:val="fr-FR"/>
        </w:rPr>
      </w:pPr>
      <w:r w:rsidRPr="00B85320">
        <w:rPr>
          <w:rFonts w:ascii="Calibri" w:hAnsi="Calibri" w:cs="Calibri"/>
          <w:lang w:val="fr-FR"/>
        </w:rPr>
        <w:t xml:space="preserve">Email: </w:t>
      </w:r>
      <w:hyperlink r:id="rId12" w:history="1">
        <w:r w:rsidR="00273AC1" w:rsidRPr="00B85320">
          <w:rPr>
            <w:rStyle w:val="Hyperlink"/>
            <w:rFonts w:ascii="Calibri" w:hAnsi="Calibri" w:cs="Calibri"/>
            <w:b/>
            <w:lang w:val="fr-FR"/>
          </w:rPr>
          <w:t>info@galxlokk.com</w:t>
        </w:r>
      </w:hyperlink>
    </w:p>
    <w:p w14:paraId="4B2F302F" w14:textId="77777777" w:rsidR="00273AC1" w:rsidRPr="00B85320" w:rsidRDefault="00273AC1">
      <w:pPr>
        <w:tabs>
          <w:tab w:val="left" w:pos="6375"/>
        </w:tabs>
        <w:spacing w:before="60" w:after="60"/>
        <w:jc w:val="center"/>
        <w:rPr>
          <w:rStyle w:val="Hyperlink"/>
          <w:rFonts w:ascii="Calibri" w:hAnsi="Calibri" w:cs="Arial"/>
          <w:b/>
          <w:lang w:val="fr-FR"/>
        </w:rPr>
      </w:pPr>
    </w:p>
    <w:p w14:paraId="6C5848B0" w14:textId="77777777" w:rsidR="00273AC1" w:rsidRPr="00B85320" w:rsidRDefault="00273AC1">
      <w:pPr>
        <w:tabs>
          <w:tab w:val="left" w:pos="6375"/>
        </w:tabs>
        <w:spacing w:before="60" w:after="60"/>
        <w:jc w:val="center"/>
        <w:rPr>
          <w:rStyle w:val="Hyperlink"/>
          <w:rFonts w:ascii="Calibri" w:hAnsi="Calibri" w:cs="Arial"/>
          <w:b/>
          <w:lang w:val="fr-FR"/>
        </w:rPr>
      </w:pPr>
    </w:p>
    <w:p w14:paraId="11E97FC0" w14:textId="4929D8CB" w:rsidR="00273AC1" w:rsidRPr="00B85320" w:rsidRDefault="00961FA0">
      <w:pPr>
        <w:tabs>
          <w:tab w:val="left" w:pos="6375"/>
        </w:tabs>
        <w:spacing w:before="60" w:after="60"/>
        <w:jc w:val="center"/>
        <w:rPr>
          <w:rStyle w:val="Hyperlink"/>
          <w:rFonts w:ascii="Calibri" w:hAnsi="Calibri" w:cs="Arial"/>
          <w:b/>
          <w:lang w:val="fr-FR"/>
        </w:rPr>
      </w:pPr>
      <w:r>
        <w:rPr>
          <w:rFonts w:ascii="Calibri" w:hAnsi="Calibri" w:cs="Arial"/>
          <w:b/>
          <w:noProof/>
          <w:lang w:val="mt-MT"/>
        </w:rPr>
        <w:drawing>
          <wp:anchor distT="0" distB="0" distL="114300" distR="114300" simplePos="0" relativeHeight="251668480" behindDoc="0" locked="0" layoutInCell="1" allowOverlap="1" wp14:anchorId="47919291" wp14:editId="656ECB5F">
            <wp:simplePos x="0" y="0"/>
            <wp:positionH relativeFrom="margin">
              <wp:align>left</wp:align>
            </wp:positionH>
            <wp:positionV relativeFrom="margin">
              <wp:posOffset>7738110</wp:posOffset>
            </wp:positionV>
            <wp:extent cx="635000" cy="659765"/>
            <wp:effectExtent l="0" t="0" r="0" b="6985"/>
            <wp:wrapSquare wrapText="bothSides"/>
            <wp:docPr id="13" name="Picture 13" descr="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 GAL XLOKK"/>
                    <pic:cNvPicPr>
                      <a:picLocks noChangeAspect="1"/>
                    </pic:cNvPicPr>
                  </pic:nvPicPr>
                  <pic:blipFill>
                    <a:blip r:embed="rId13"/>
                    <a:stretch>
                      <a:fillRect/>
                    </a:stretch>
                  </pic:blipFill>
                  <pic:spPr>
                    <a:xfrm>
                      <a:off x="0" y="0"/>
                      <a:ext cx="635000" cy="659765"/>
                    </a:xfrm>
                    <a:prstGeom prst="rect">
                      <a:avLst/>
                    </a:prstGeom>
                  </pic:spPr>
                </pic:pic>
              </a:graphicData>
            </a:graphic>
            <wp14:sizeRelH relativeFrom="margin">
              <wp14:pctWidth>0</wp14:pctWidth>
            </wp14:sizeRelH>
            <wp14:sizeRelV relativeFrom="margin">
              <wp14:pctHeight>0</wp14:pctHeight>
            </wp14:sizeRelV>
          </wp:anchor>
        </w:drawing>
      </w:r>
    </w:p>
    <w:p w14:paraId="2DAA2F81" w14:textId="77777777" w:rsidR="00961FA0" w:rsidRPr="00B85320" w:rsidRDefault="00961FA0" w:rsidP="00961FA0">
      <w:pPr>
        <w:tabs>
          <w:tab w:val="left" w:pos="6375"/>
        </w:tabs>
        <w:spacing w:before="60" w:after="60"/>
        <w:jc w:val="center"/>
        <w:rPr>
          <w:rStyle w:val="Hyperlink"/>
          <w:rFonts w:ascii="Calibri" w:hAnsi="Calibri" w:cs="Arial"/>
          <w:b/>
          <w:lang w:val="fr-FR"/>
        </w:rPr>
      </w:pPr>
      <w:r>
        <w:rPr>
          <w:rStyle w:val="Hyperlink"/>
          <w:rFonts w:ascii="Calibri" w:hAnsi="Calibri" w:cs="Arial"/>
          <w:b/>
          <w:noProof/>
          <w:u w:val="none"/>
          <w:lang w:val="mt-MT"/>
        </w:rPr>
        <w:drawing>
          <wp:anchor distT="0" distB="0" distL="114300" distR="114300" simplePos="0" relativeHeight="251667456" behindDoc="0" locked="0" layoutInCell="1" allowOverlap="1" wp14:anchorId="21F4932F" wp14:editId="4417D8A0">
            <wp:simplePos x="0" y="0"/>
            <wp:positionH relativeFrom="margin">
              <wp:align>right</wp:align>
            </wp:positionH>
            <wp:positionV relativeFrom="margin">
              <wp:posOffset>7881620</wp:posOffset>
            </wp:positionV>
            <wp:extent cx="1940560" cy="508635"/>
            <wp:effectExtent l="0" t="0" r="2540" b="5715"/>
            <wp:wrapSquare wrapText="bothSides"/>
            <wp:docPr id="1" name="Picture 1" descr="THE EAF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EAFRD logo"/>
                    <pic:cNvPicPr>
                      <a:picLocks noChangeAspect="1"/>
                    </pic:cNvPicPr>
                  </pic:nvPicPr>
                  <pic:blipFill>
                    <a:blip r:embed="rId14"/>
                    <a:stretch>
                      <a:fillRect/>
                    </a:stretch>
                  </pic:blipFill>
                  <pic:spPr>
                    <a:xfrm>
                      <a:off x="0" y="0"/>
                      <a:ext cx="1940560" cy="508635"/>
                    </a:xfrm>
                    <a:prstGeom prst="rect">
                      <a:avLst/>
                    </a:prstGeom>
                  </pic:spPr>
                </pic:pic>
              </a:graphicData>
            </a:graphic>
            <wp14:sizeRelH relativeFrom="margin">
              <wp14:pctWidth>0</wp14:pctWidth>
            </wp14:sizeRelH>
            <wp14:sizeRelV relativeFrom="margin">
              <wp14:pctHeight>0</wp14:pctHeight>
            </wp14:sizeRelV>
          </wp:anchor>
        </w:drawing>
      </w:r>
    </w:p>
    <w:p w14:paraId="1E91FD9B"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652287C7"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0FBCA660" w14:textId="5FD40DCE" w:rsidR="00273AC1" w:rsidRPr="00B85320" w:rsidRDefault="004D4E7F" w:rsidP="00961FA0">
      <w:pPr>
        <w:tabs>
          <w:tab w:val="left" w:pos="6375"/>
        </w:tabs>
        <w:spacing w:before="60" w:after="60"/>
        <w:jc w:val="center"/>
        <w:rPr>
          <w:rStyle w:val="Hyperlink"/>
          <w:rFonts w:ascii="Calibri" w:hAnsi="Calibri" w:cs="Arial"/>
          <w:b/>
          <w:lang w:val="fr-FR"/>
        </w:rPr>
      </w:pPr>
      <w:r>
        <w:rPr>
          <w:rFonts w:ascii="Calibri" w:hAnsi="Calibri" w:cs="Arial"/>
          <w:sz w:val="23"/>
          <w:szCs w:val="23"/>
          <w:lang w:val="mt-MT"/>
        </w:rPr>
        <w:t xml:space="preserve">                            </w:t>
      </w:r>
    </w:p>
    <w:sdt>
      <w:sdtPr>
        <w:rPr>
          <w:rFonts w:asciiTheme="minorHAnsi" w:eastAsiaTheme="minorEastAsia" w:hAnsiTheme="minorHAnsi" w:cstheme="minorBidi"/>
          <w:color w:val="auto"/>
          <w:sz w:val="24"/>
          <w:szCs w:val="24"/>
        </w:rPr>
        <w:id w:val="-1473046402"/>
        <w:docPartObj>
          <w:docPartGallery w:val="Table of Contents"/>
          <w:docPartUnique/>
        </w:docPartObj>
      </w:sdtPr>
      <w:sdtEndPr>
        <w:rPr>
          <w:b/>
          <w:bCs/>
          <w:noProof/>
        </w:rPr>
      </w:sdtEndPr>
      <w:sdtContent>
        <w:p w14:paraId="782AE2E2" w14:textId="4D339889" w:rsidR="002960E0" w:rsidRPr="00B85320" w:rsidRDefault="002960E0">
          <w:pPr>
            <w:pStyle w:val="TOCHeading"/>
            <w:rPr>
              <w:color w:val="365F91" w:themeColor="accent1" w:themeShade="BF"/>
              <w:lang w:val="fr-FR"/>
              <w14:textFill>
                <w14:solidFill>
                  <w14:schemeClr w14:val="accent1">
                    <w14:lumMod w14:val="75000"/>
                    <w14:lumMod w14:val="75000"/>
                  </w14:schemeClr>
                </w14:solidFill>
              </w14:textFill>
            </w:rPr>
          </w:pPr>
          <w:r w:rsidRPr="00B85320">
            <w:rPr>
              <w:color w:val="365F91" w:themeColor="accent1" w:themeShade="BF"/>
              <w:lang w:val="fr-FR"/>
              <w14:textFill>
                <w14:solidFill>
                  <w14:schemeClr w14:val="accent1">
                    <w14:lumMod w14:val="75000"/>
                    <w14:lumMod w14:val="75000"/>
                  </w14:schemeClr>
                </w14:solidFill>
              </w14:textFill>
            </w:rPr>
            <w:t>Contents</w:t>
          </w:r>
        </w:p>
        <w:p w14:paraId="491E4F5E" w14:textId="437E2308" w:rsidR="00B054BD" w:rsidRDefault="002960E0">
          <w:pPr>
            <w:pStyle w:val="TOC1"/>
            <w:tabs>
              <w:tab w:val="right" w:leader="dot" w:pos="8290"/>
            </w:tabs>
            <w:rPr>
              <w:noProof/>
              <w:kern w:val="2"/>
              <w:lang w:val="en-GB" w:eastAsia="zh-TW"/>
              <w14:ligatures w14:val="standardContextual"/>
            </w:rPr>
          </w:pPr>
          <w:r>
            <w:fldChar w:fldCharType="begin"/>
          </w:r>
          <w:r>
            <w:instrText xml:space="preserve"> TOC \o "1-3" \h \z \u </w:instrText>
          </w:r>
          <w:r>
            <w:fldChar w:fldCharType="separate"/>
          </w:r>
          <w:hyperlink w:anchor="_Toc215047187" w:history="1">
            <w:r w:rsidR="00B054BD" w:rsidRPr="00021062">
              <w:rPr>
                <w:rStyle w:val="Hyperlink"/>
                <w:rFonts w:eastAsia="SimSun"/>
                <w:noProof/>
              </w:rPr>
              <w:t>Disclaimer</w:t>
            </w:r>
            <w:r w:rsidR="00B054BD">
              <w:rPr>
                <w:noProof/>
                <w:webHidden/>
              </w:rPr>
              <w:tab/>
            </w:r>
            <w:r w:rsidR="00B054BD">
              <w:rPr>
                <w:noProof/>
                <w:webHidden/>
              </w:rPr>
              <w:fldChar w:fldCharType="begin"/>
            </w:r>
            <w:r w:rsidR="00B054BD">
              <w:rPr>
                <w:noProof/>
                <w:webHidden/>
              </w:rPr>
              <w:instrText xml:space="preserve"> PAGEREF _Toc215047187 \h </w:instrText>
            </w:r>
            <w:r w:rsidR="00B054BD">
              <w:rPr>
                <w:noProof/>
                <w:webHidden/>
              </w:rPr>
            </w:r>
            <w:r w:rsidR="00B054BD">
              <w:rPr>
                <w:noProof/>
                <w:webHidden/>
              </w:rPr>
              <w:fldChar w:fldCharType="separate"/>
            </w:r>
            <w:r w:rsidR="00B054BD">
              <w:rPr>
                <w:noProof/>
                <w:webHidden/>
              </w:rPr>
              <w:t>4</w:t>
            </w:r>
            <w:r w:rsidR="00B054BD">
              <w:rPr>
                <w:noProof/>
                <w:webHidden/>
              </w:rPr>
              <w:fldChar w:fldCharType="end"/>
            </w:r>
          </w:hyperlink>
        </w:p>
        <w:p w14:paraId="2AD798E0" w14:textId="420E6F7D" w:rsidR="00B054BD" w:rsidRDefault="00B054BD">
          <w:pPr>
            <w:pStyle w:val="TOC1"/>
            <w:tabs>
              <w:tab w:val="right" w:leader="dot" w:pos="8290"/>
            </w:tabs>
            <w:rPr>
              <w:noProof/>
              <w:kern w:val="2"/>
              <w:lang w:val="en-GB" w:eastAsia="zh-TW"/>
              <w14:ligatures w14:val="standardContextual"/>
            </w:rPr>
          </w:pPr>
          <w:hyperlink w:anchor="_Toc215047188" w:history="1">
            <w:r w:rsidRPr="00021062">
              <w:rPr>
                <w:rStyle w:val="Hyperlink"/>
                <w:rFonts w:eastAsia="SimSun"/>
                <w:noProof/>
              </w:rPr>
              <w:t>The Submission of Documentation</w:t>
            </w:r>
            <w:r>
              <w:rPr>
                <w:noProof/>
                <w:webHidden/>
              </w:rPr>
              <w:tab/>
            </w:r>
            <w:r>
              <w:rPr>
                <w:noProof/>
                <w:webHidden/>
              </w:rPr>
              <w:fldChar w:fldCharType="begin"/>
            </w:r>
            <w:r>
              <w:rPr>
                <w:noProof/>
                <w:webHidden/>
              </w:rPr>
              <w:instrText xml:space="preserve"> PAGEREF _Toc215047188 \h </w:instrText>
            </w:r>
            <w:r>
              <w:rPr>
                <w:noProof/>
                <w:webHidden/>
              </w:rPr>
            </w:r>
            <w:r>
              <w:rPr>
                <w:noProof/>
                <w:webHidden/>
              </w:rPr>
              <w:fldChar w:fldCharType="separate"/>
            </w:r>
            <w:r>
              <w:rPr>
                <w:noProof/>
                <w:webHidden/>
              </w:rPr>
              <w:t>4</w:t>
            </w:r>
            <w:r>
              <w:rPr>
                <w:noProof/>
                <w:webHidden/>
              </w:rPr>
              <w:fldChar w:fldCharType="end"/>
            </w:r>
          </w:hyperlink>
        </w:p>
        <w:p w14:paraId="2C10870B" w14:textId="7988CCDA" w:rsidR="00B054BD" w:rsidRDefault="00B054BD">
          <w:pPr>
            <w:pStyle w:val="TOC1"/>
            <w:tabs>
              <w:tab w:val="right" w:leader="dot" w:pos="8290"/>
            </w:tabs>
            <w:rPr>
              <w:noProof/>
              <w:kern w:val="2"/>
              <w:lang w:val="en-GB" w:eastAsia="zh-TW"/>
              <w14:ligatures w14:val="standardContextual"/>
            </w:rPr>
          </w:pPr>
          <w:hyperlink w:anchor="_Toc215047189" w:history="1">
            <w:r w:rsidRPr="00021062">
              <w:rPr>
                <w:rStyle w:val="Hyperlink"/>
                <w:rFonts w:eastAsia="SimSun"/>
                <w:noProof/>
              </w:rPr>
              <w:t>Provision</w:t>
            </w:r>
            <w:r>
              <w:rPr>
                <w:noProof/>
                <w:webHidden/>
              </w:rPr>
              <w:tab/>
            </w:r>
            <w:r>
              <w:rPr>
                <w:noProof/>
                <w:webHidden/>
              </w:rPr>
              <w:fldChar w:fldCharType="begin"/>
            </w:r>
            <w:r>
              <w:rPr>
                <w:noProof/>
                <w:webHidden/>
              </w:rPr>
              <w:instrText xml:space="preserve"> PAGEREF _Toc215047189 \h </w:instrText>
            </w:r>
            <w:r>
              <w:rPr>
                <w:noProof/>
                <w:webHidden/>
              </w:rPr>
            </w:r>
            <w:r>
              <w:rPr>
                <w:noProof/>
                <w:webHidden/>
              </w:rPr>
              <w:fldChar w:fldCharType="separate"/>
            </w:r>
            <w:r>
              <w:rPr>
                <w:noProof/>
                <w:webHidden/>
              </w:rPr>
              <w:t>5</w:t>
            </w:r>
            <w:r>
              <w:rPr>
                <w:noProof/>
                <w:webHidden/>
              </w:rPr>
              <w:fldChar w:fldCharType="end"/>
            </w:r>
          </w:hyperlink>
        </w:p>
        <w:p w14:paraId="11197748" w14:textId="62331920" w:rsidR="00B054BD" w:rsidRDefault="00B054BD">
          <w:pPr>
            <w:pStyle w:val="TOC1"/>
            <w:tabs>
              <w:tab w:val="right" w:leader="dot" w:pos="8290"/>
            </w:tabs>
            <w:rPr>
              <w:noProof/>
              <w:kern w:val="2"/>
              <w:lang w:val="en-GB" w:eastAsia="zh-TW"/>
              <w14:ligatures w14:val="standardContextual"/>
            </w:rPr>
          </w:pPr>
          <w:hyperlink w:anchor="_Toc215047190" w:history="1">
            <w:r w:rsidRPr="00021062">
              <w:rPr>
                <w:rStyle w:val="Hyperlink"/>
                <w:rFonts w:eastAsia="SimSun"/>
                <w:noProof/>
              </w:rPr>
              <w:t>Definitions:</w:t>
            </w:r>
            <w:r>
              <w:rPr>
                <w:noProof/>
                <w:webHidden/>
              </w:rPr>
              <w:tab/>
            </w:r>
            <w:r>
              <w:rPr>
                <w:noProof/>
                <w:webHidden/>
              </w:rPr>
              <w:fldChar w:fldCharType="begin"/>
            </w:r>
            <w:r>
              <w:rPr>
                <w:noProof/>
                <w:webHidden/>
              </w:rPr>
              <w:instrText xml:space="preserve"> PAGEREF _Toc215047190 \h </w:instrText>
            </w:r>
            <w:r>
              <w:rPr>
                <w:noProof/>
                <w:webHidden/>
              </w:rPr>
            </w:r>
            <w:r>
              <w:rPr>
                <w:noProof/>
                <w:webHidden/>
              </w:rPr>
              <w:fldChar w:fldCharType="separate"/>
            </w:r>
            <w:r>
              <w:rPr>
                <w:noProof/>
                <w:webHidden/>
              </w:rPr>
              <w:t>5</w:t>
            </w:r>
            <w:r>
              <w:rPr>
                <w:noProof/>
                <w:webHidden/>
              </w:rPr>
              <w:fldChar w:fldCharType="end"/>
            </w:r>
          </w:hyperlink>
        </w:p>
        <w:p w14:paraId="1901C72C" w14:textId="0D4AEE5C" w:rsidR="00B054BD" w:rsidRDefault="00B054BD">
          <w:pPr>
            <w:pStyle w:val="TOC1"/>
            <w:tabs>
              <w:tab w:val="right" w:leader="dot" w:pos="8290"/>
            </w:tabs>
            <w:rPr>
              <w:noProof/>
              <w:kern w:val="2"/>
              <w:lang w:val="en-GB" w:eastAsia="zh-TW"/>
              <w14:ligatures w14:val="standardContextual"/>
            </w:rPr>
          </w:pPr>
          <w:hyperlink w:anchor="_Toc215047191" w:history="1">
            <w:r w:rsidRPr="00021062">
              <w:rPr>
                <w:rStyle w:val="Hyperlink"/>
                <w:rFonts w:eastAsia="SimSun"/>
                <w:noProof/>
              </w:rPr>
              <w:t>Introduction</w:t>
            </w:r>
            <w:r>
              <w:rPr>
                <w:noProof/>
                <w:webHidden/>
              </w:rPr>
              <w:tab/>
            </w:r>
            <w:r>
              <w:rPr>
                <w:noProof/>
                <w:webHidden/>
              </w:rPr>
              <w:fldChar w:fldCharType="begin"/>
            </w:r>
            <w:r>
              <w:rPr>
                <w:noProof/>
                <w:webHidden/>
              </w:rPr>
              <w:instrText xml:space="preserve"> PAGEREF _Toc215047191 \h </w:instrText>
            </w:r>
            <w:r>
              <w:rPr>
                <w:noProof/>
                <w:webHidden/>
              </w:rPr>
            </w:r>
            <w:r>
              <w:rPr>
                <w:noProof/>
                <w:webHidden/>
              </w:rPr>
              <w:fldChar w:fldCharType="separate"/>
            </w:r>
            <w:r>
              <w:rPr>
                <w:noProof/>
                <w:webHidden/>
              </w:rPr>
              <w:t>6</w:t>
            </w:r>
            <w:r>
              <w:rPr>
                <w:noProof/>
                <w:webHidden/>
              </w:rPr>
              <w:fldChar w:fldCharType="end"/>
            </w:r>
          </w:hyperlink>
        </w:p>
        <w:p w14:paraId="7442976E" w14:textId="33B8EAA3" w:rsidR="00B054BD" w:rsidRDefault="00B054BD">
          <w:pPr>
            <w:pStyle w:val="TOC2"/>
            <w:tabs>
              <w:tab w:val="right" w:leader="dot" w:pos="8290"/>
            </w:tabs>
            <w:ind w:left="480"/>
            <w:rPr>
              <w:noProof/>
              <w:kern w:val="2"/>
              <w:lang w:val="en-GB" w:eastAsia="zh-TW"/>
              <w14:ligatures w14:val="standardContextual"/>
            </w:rPr>
          </w:pPr>
          <w:hyperlink w:anchor="_Toc215047192" w:history="1">
            <w:r w:rsidRPr="00021062">
              <w:rPr>
                <w:rStyle w:val="Hyperlink"/>
                <w:noProof/>
              </w:rPr>
              <w:t>Authorities</w:t>
            </w:r>
            <w:r>
              <w:rPr>
                <w:noProof/>
                <w:webHidden/>
              </w:rPr>
              <w:tab/>
            </w:r>
            <w:r>
              <w:rPr>
                <w:noProof/>
                <w:webHidden/>
              </w:rPr>
              <w:fldChar w:fldCharType="begin"/>
            </w:r>
            <w:r>
              <w:rPr>
                <w:noProof/>
                <w:webHidden/>
              </w:rPr>
              <w:instrText xml:space="preserve"> PAGEREF _Toc215047192 \h </w:instrText>
            </w:r>
            <w:r>
              <w:rPr>
                <w:noProof/>
                <w:webHidden/>
              </w:rPr>
            </w:r>
            <w:r>
              <w:rPr>
                <w:noProof/>
                <w:webHidden/>
              </w:rPr>
              <w:fldChar w:fldCharType="separate"/>
            </w:r>
            <w:r>
              <w:rPr>
                <w:noProof/>
                <w:webHidden/>
              </w:rPr>
              <w:t>7</w:t>
            </w:r>
            <w:r>
              <w:rPr>
                <w:noProof/>
                <w:webHidden/>
              </w:rPr>
              <w:fldChar w:fldCharType="end"/>
            </w:r>
          </w:hyperlink>
        </w:p>
        <w:p w14:paraId="39B85CDC" w14:textId="33D0F565" w:rsidR="00B054BD" w:rsidRDefault="00B054BD">
          <w:pPr>
            <w:pStyle w:val="TOC2"/>
            <w:tabs>
              <w:tab w:val="right" w:leader="dot" w:pos="8290"/>
            </w:tabs>
            <w:ind w:left="480"/>
            <w:rPr>
              <w:noProof/>
              <w:kern w:val="2"/>
              <w:lang w:val="en-GB" w:eastAsia="zh-TW"/>
              <w14:ligatures w14:val="standardContextual"/>
            </w:rPr>
          </w:pPr>
          <w:hyperlink w:anchor="_Toc215047193" w:history="1">
            <w:r w:rsidRPr="00021062">
              <w:rPr>
                <w:rStyle w:val="Hyperlink"/>
                <w:noProof/>
              </w:rPr>
              <w:t>Complementary and demarcation with other interventions</w:t>
            </w:r>
            <w:r>
              <w:rPr>
                <w:noProof/>
                <w:webHidden/>
              </w:rPr>
              <w:tab/>
            </w:r>
            <w:r>
              <w:rPr>
                <w:noProof/>
                <w:webHidden/>
              </w:rPr>
              <w:fldChar w:fldCharType="begin"/>
            </w:r>
            <w:r>
              <w:rPr>
                <w:noProof/>
                <w:webHidden/>
              </w:rPr>
              <w:instrText xml:space="preserve"> PAGEREF _Toc215047193 \h </w:instrText>
            </w:r>
            <w:r>
              <w:rPr>
                <w:noProof/>
                <w:webHidden/>
              </w:rPr>
            </w:r>
            <w:r>
              <w:rPr>
                <w:noProof/>
                <w:webHidden/>
              </w:rPr>
              <w:fldChar w:fldCharType="separate"/>
            </w:r>
            <w:r>
              <w:rPr>
                <w:noProof/>
                <w:webHidden/>
              </w:rPr>
              <w:t>7</w:t>
            </w:r>
            <w:r>
              <w:rPr>
                <w:noProof/>
                <w:webHidden/>
              </w:rPr>
              <w:fldChar w:fldCharType="end"/>
            </w:r>
          </w:hyperlink>
        </w:p>
        <w:p w14:paraId="70CF2E2C" w14:textId="56526DDE" w:rsidR="00B054BD" w:rsidRDefault="00B054BD">
          <w:pPr>
            <w:pStyle w:val="TOC2"/>
            <w:tabs>
              <w:tab w:val="right" w:leader="dot" w:pos="8290"/>
            </w:tabs>
            <w:ind w:left="480"/>
            <w:rPr>
              <w:noProof/>
              <w:kern w:val="2"/>
              <w:lang w:val="en-GB" w:eastAsia="zh-TW"/>
              <w14:ligatures w14:val="standardContextual"/>
            </w:rPr>
          </w:pPr>
          <w:hyperlink w:anchor="_Toc215047194" w:history="1">
            <w:r w:rsidRPr="00021062">
              <w:rPr>
                <w:rStyle w:val="Hyperlink"/>
                <w:noProof/>
              </w:rPr>
              <w:t>Contribution towards the LDS needs</w:t>
            </w:r>
            <w:r>
              <w:rPr>
                <w:noProof/>
                <w:webHidden/>
              </w:rPr>
              <w:tab/>
            </w:r>
            <w:r>
              <w:rPr>
                <w:noProof/>
                <w:webHidden/>
              </w:rPr>
              <w:fldChar w:fldCharType="begin"/>
            </w:r>
            <w:r>
              <w:rPr>
                <w:noProof/>
                <w:webHidden/>
              </w:rPr>
              <w:instrText xml:space="preserve"> PAGEREF _Toc215047194 \h </w:instrText>
            </w:r>
            <w:r>
              <w:rPr>
                <w:noProof/>
                <w:webHidden/>
              </w:rPr>
            </w:r>
            <w:r>
              <w:rPr>
                <w:noProof/>
                <w:webHidden/>
              </w:rPr>
              <w:fldChar w:fldCharType="separate"/>
            </w:r>
            <w:r>
              <w:rPr>
                <w:noProof/>
                <w:webHidden/>
              </w:rPr>
              <w:t>7</w:t>
            </w:r>
            <w:r>
              <w:rPr>
                <w:noProof/>
                <w:webHidden/>
              </w:rPr>
              <w:fldChar w:fldCharType="end"/>
            </w:r>
          </w:hyperlink>
        </w:p>
        <w:p w14:paraId="572B4E69" w14:textId="4984B110" w:rsidR="00B054BD" w:rsidRDefault="00B054BD">
          <w:pPr>
            <w:pStyle w:val="TOC2"/>
            <w:tabs>
              <w:tab w:val="right" w:leader="dot" w:pos="8290"/>
            </w:tabs>
            <w:ind w:left="480"/>
            <w:rPr>
              <w:noProof/>
              <w:kern w:val="2"/>
              <w:lang w:val="en-GB" w:eastAsia="zh-TW"/>
              <w14:ligatures w14:val="standardContextual"/>
            </w:rPr>
          </w:pPr>
          <w:hyperlink w:anchor="_Toc215047195" w:history="1">
            <w:r w:rsidRPr="00021062">
              <w:rPr>
                <w:rStyle w:val="Hyperlink"/>
                <w:noProof/>
              </w:rPr>
              <w:t>Aim, Scope &amp; Objectives of this measure</w:t>
            </w:r>
            <w:r>
              <w:rPr>
                <w:noProof/>
                <w:webHidden/>
              </w:rPr>
              <w:tab/>
            </w:r>
            <w:r>
              <w:rPr>
                <w:noProof/>
                <w:webHidden/>
              </w:rPr>
              <w:fldChar w:fldCharType="begin"/>
            </w:r>
            <w:r>
              <w:rPr>
                <w:noProof/>
                <w:webHidden/>
              </w:rPr>
              <w:instrText xml:space="preserve"> PAGEREF _Toc215047195 \h </w:instrText>
            </w:r>
            <w:r>
              <w:rPr>
                <w:noProof/>
                <w:webHidden/>
              </w:rPr>
            </w:r>
            <w:r>
              <w:rPr>
                <w:noProof/>
                <w:webHidden/>
              </w:rPr>
              <w:fldChar w:fldCharType="separate"/>
            </w:r>
            <w:r>
              <w:rPr>
                <w:noProof/>
                <w:webHidden/>
              </w:rPr>
              <w:t>7</w:t>
            </w:r>
            <w:r>
              <w:rPr>
                <w:noProof/>
                <w:webHidden/>
              </w:rPr>
              <w:fldChar w:fldCharType="end"/>
            </w:r>
          </w:hyperlink>
        </w:p>
        <w:p w14:paraId="336BF8DF" w14:textId="71223D22" w:rsidR="00B054BD" w:rsidRDefault="00B054BD">
          <w:pPr>
            <w:pStyle w:val="TOC2"/>
            <w:tabs>
              <w:tab w:val="right" w:leader="dot" w:pos="8290"/>
            </w:tabs>
            <w:ind w:left="480"/>
            <w:rPr>
              <w:noProof/>
              <w:kern w:val="2"/>
              <w:lang w:val="en-GB" w:eastAsia="zh-TW"/>
              <w14:ligatures w14:val="standardContextual"/>
            </w:rPr>
          </w:pPr>
          <w:hyperlink w:anchor="_Toc215047196" w:history="1">
            <w:r w:rsidRPr="00021062">
              <w:rPr>
                <w:rStyle w:val="Hyperlink"/>
                <w:noProof/>
              </w:rPr>
              <w:t>Rationale</w:t>
            </w:r>
            <w:r>
              <w:rPr>
                <w:noProof/>
                <w:webHidden/>
              </w:rPr>
              <w:tab/>
            </w:r>
            <w:r>
              <w:rPr>
                <w:noProof/>
                <w:webHidden/>
              </w:rPr>
              <w:fldChar w:fldCharType="begin"/>
            </w:r>
            <w:r>
              <w:rPr>
                <w:noProof/>
                <w:webHidden/>
              </w:rPr>
              <w:instrText xml:space="preserve"> PAGEREF _Toc215047196 \h </w:instrText>
            </w:r>
            <w:r>
              <w:rPr>
                <w:noProof/>
                <w:webHidden/>
              </w:rPr>
            </w:r>
            <w:r>
              <w:rPr>
                <w:noProof/>
                <w:webHidden/>
              </w:rPr>
              <w:fldChar w:fldCharType="separate"/>
            </w:r>
            <w:r>
              <w:rPr>
                <w:noProof/>
                <w:webHidden/>
              </w:rPr>
              <w:t>8</w:t>
            </w:r>
            <w:r>
              <w:rPr>
                <w:noProof/>
                <w:webHidden/>
              </w:rPr>
              <w:fldChar w:fldCharType="end"/>
            </w:r>
          </w:hyperlink>
        </w:p>
        <w:p w14:paraId="50375DF9" w14:textId="3A1F3C14" w:rsidR="00B054BD" w:rsidRDefault="00B054BD">
          <w:pPr>
            <w:pStyle w:val="TOC2"/>
            <w:tabs>
              <w:tab w:val="right" w:leader="dot" w:pos="8290"/>
            </w:tabs>
            <w:ind w:left="480"/>
            <w:rPr>
              <w:noProof/>
              <w:kern w:val="2"/>
              <w:lang w:val="en-GB" w:eastAsia="zh-TW"/>
              <w14:ligatures w14:val="standardContextual"/>
            </w:rPr>
          </w:pPr>
          <w:hyperlink w:anchor="_Toc215047197" w:history="1">
            <w:r w:rsidRPr="00021062">
              <w:rPr>
                <w:rStyle w:val="Hyperlink"/>
                <w:rFonts w:eastAsia="SimSun" w:cs="Calibri"/>
                <w:noProof/>
              </w:rPr>
              <w:t>The high population density in the GAL Xlokk territory can result in environmental degradation and in turn decrease the well-being of its citizens. This measure aims to partiallymitigate the consequences of this environment degradation by the long term improvement of the existent green spaces and/or by promoting projects which improve the quality of the environment by reducing pollution and safeguarding resources. The improvement of open spaces within the territory would bring about significant positive effects on societal well-being and biodiversity</w:t>
            </w:r>
            <w:r>
              <w:rPr>
                <w:noProof/>
                <w:webHidden/>
              </w:rPr>
              <w:tab/>
            </w:r>
            <w:r>
              <w:rPr>
                <w:noProof/>
                <w:webHidden/>
              </w:rPr>
              <w:fldChar w:fldCharType="begin"/>
            </w:r>
            <w:r>
              <w:rPr>
                <w:noProof/>
                <w:webHidden/>
              </w:rPr>
              <w:instrText xml:space="preserve"> PAGEREF _Toc215047197 \h </w:instrText>
            </w:r>
            <w:r>
              <w:rPr>
                <w:noProof/>
                <w:webHidden/>
              </w:rPr>
            </w:r>
            <w:r>
              <w:rPr>
                <w:noProof/>
                <w:webHidden/>
              </w:rPr>
              <w:fldChar w:fldCharType="separate"/>
            </w:r>
            <w:r>
              <w:rPr>
                <w:noProof/>
                <w:webHidden/>
              </w:rPr>
              <w:t>8</w:t>
            </w:r>
            <w:r>
              <w:rPr>
                <w:noProof/>
                <w:webHidden/>
              </w:rPr>
              <w:fldChar w:fldCharType="end"/>
            </w:r>
          </w:hyperlink>
        </w:p>
        <w:p w14:paraId="771D06ED" w14:textId="3DC70668" w:rsidR="00B054BD" w:rsidRDefault="00B054BD">
          <w:pPr>
            <w:pStyle w:val="TOC2"/>
            <w:tabs>
              <w:tab w:val="right" w:leader="dot" w:pos="8290"/>
            </w:tabs>
            <w:ind w:left="480"/>
            <w:rPr>
              <w:noProof/>
              <w:kern w:val="2"/>
              <w:lang w:val="en-GB" w:eastAsia="zh-TW"/>
              <w14:ligatures w14:val="standardContextual"/>
            </w:rPr>
          </w:pPr>
          <w:hyperlink w:anchor="_Toc215047198" w:history="1">
            <w:r w:rsidRPr="00021062">
              <w:rPr>
                <w:rStyle w:val="Hyperlink"/>
                <w:noProof/>
              </w:rPr>
              <w:t>Contribution to cross-cutting objectives</w:t>
            </w:r>
            <w:r>
              <w:rPr>
                <w:noProof/>
                <w:webHidden/>
              </w:rPr>
              <w:tab/>
            </w:r>
            <w:r>
              <w:rPr>
                <w:noProof/>
                <w:webHidden/>
              </w:rPr>
              <w:fldChar w:fldCharType="begin"/>
            </w:r>
            <w:r>
              <w:rPr>
                <w:noProof/>
                <w:webHidden/>
              </w:rPr>
              <w:instrText xml:space="preserve"> PAGEREF _Toc215047198 \h </w:instrText>
            </w:r>
            <w:r>
              <w:rPr>
                <w:noProof/>
                <w:webHidden/>
              </w:rPr>
            </w:r>
            <w:r>
              <w:rPr>
                <w:noProof/>
                <w:webHidden/>
              </w:rPr>
              <w:fldChar w:fldCharType="separate"/>
            </w:r>
            <w:r>
              <w:rPr>
                <w:noProof/>
                <w:webHidden/>
              </w:rPr>
              <w:t>8</w:t>
            </w:r>
            <w:r>
              <w:rPr>
                <w:noProof/>
                <w:webHidden/>
              </w:rPr>
              <w:fldChar w:fldCharType="end"/>
            </w:r>
          </w:hyperlink>
        </w:p>
        <w:p w14:paraId="2F9F9A66" w14:textId="16D8979E" w:rsidR="00B054BD" w:rsidRDefault="00B054BD">
          <w:pPr>
            <w:pStyle w:val="TOC2"/>
            <w:tabs>
              <w:tab w:val="right" w:leader="dot" w:pos="8290"/>
            </w:tabs>
            <w:ind w:left="480"/>
            <w:rPr>
              <w:noProof/>
              <w:kern w:val="2"/>
              <w:lang w:val="en-GB" w:eastAsia="zh-TW"/>
              <w14:ligatures w14:val="standardContextual"/>
            </w:rPr>
          </w:pPr>
          <w:hyperlink w:anchor="_Toc215047199" w:history="1">
            <w:r w:rsidRPr="00021062">
              <w:rPr>
                <w:rStyle w:val="Hyperlink"/>
                <w:noProof/>
              </w:rPr>
              <w:t>Contribution towards Priority Objectives:</w:t>
            </w:r>
            <w:r>
              <w:rPr>
                <w:noProof/>
                <w:webHidden/>
              </w:rPr>
              <w:tab/>
            </w:r>
            <w:r>
              <w:rPr>
                <w:noProof/>
                <w:webHidden/>
              </w:rPr>
              <w:fldChar w:fldCharType="begin"/>
            </w:r>
            <w:r>
              <w:rPr>
                <w:noProof/>
                <w:webHidden/>
              </w:rPr>
              <w:instrText xml:space="preserve"> PAGEREF _Toc215047199 \h </w:instrText>
            </w:r>
            <w:r>
              <w:rPr>
                <w:noProof/>
                <w:webHidden/>
              </w:rPr>
            </w:r>
            <w:r>
              <w:rPr>
                <w:noProof/>
                <w:webHidden/>
              </w:rPr>
              <w:fldChar w:fldCharType="separate"/>
            </w:r>
            <w:r>
              <w:rPr>
                <w:noProof/>
                <w:webHidden/>
              </w:rPr>
              <w:t>8</w:t>
            </w:r>
            <w:r>
              <w:rPr>
                <w:noProof/>
                <w:webHidden/>
              </w:rPr>
              <w:fldChar w:fldCharType="end"/>
            </w:r>
          </w:hyperlink>
        </w:p>
        <w:p w14:paraId="18F30EE7" w14:textId="61B8494F" w:rsidR="00B054BD" w:rsidRDefault="00B054BD">
          <w:pPr>
            <w:pStyle w:val="TOC2"/>
            <w:tabs>
              <w:tab w:val="right" w:leader="dot" w:pos="8290"/>
            </w:tabs>
            <w:ind w:left="480"/>
            <w:rPr>
              <w:noProof/>
              <w:kern w:val="2"/>
              <w:lang w:val="en-GB" w:eastAsia="zh-TW"/>
              <w14:ligatures w14:val="standardContextual"/>
            </w:rPr>
          </w:pPr>
          <w:hyperlink w:anchor="_Toc215047200" w:history="1">
            <w:r w:rsidRPr="00021062">
              <w:rPr>
                <w:rStyle w:val="Hyperlink"/>
                <w:noProof/>
              </w:rPr>
              <w:t>Result indicators addressed by the intervention</w:t>
            </w:r>
            <w:r>
              <w:rPr>
                <w:noProof/>
                <w:webHidden/>
              </w:rPr>
              <w:tab/>
            </w:r>
            <w:r>
              <w:rPr>
                <w:noProof/>
                <w:webHidden/>
              </w:rPr>
              <w:fldChar w:fldCharType="begin"/>
            </w:r>
            <w:r>
              <w:rPr>
                <w:noProof/>
                <w:webHidden/>
              </w:rPr>
              <w:instrText xml:space="preserve"> PAGEREF _Toc215047200 \h </w:instrText>
            </w:r>
            <w:r>
              <w:rPr>
                <w:noProof/>
                <w:webHidden/>
              </w:rPr>
            </w:r>
            <w:r>
              <w:rPr>
                <w:noProof/>
                <w:webHidden/>
              </w:rPr>
              <w:fldChar w:fldCharType="separate"/>
            </w:r>
            <w:r>
              <w:rPr>
                <w:noProof/>
                <w:webHidden/>
              </w:rPr>
              <w:t>9</w:t>
            </w:r>
            <w:r>
              <w:rPr>
                <w:noProof/>
                <w:webHidden/>
              </w:rPr>
              <w:fldChar w:fldCharType="end"/>
            </w:r>
          </w:hyperlink>
        </w:p>
        <w:p w14:paraId="3F8F7136" w14:textId="5CAD16D8" w:rsidR="00B054BD" w:rsidRDefault="00B054BD">
          <w:pPr>
            <w:pStyle w:val="TOC2"/>
            <w:tabs>
              <w:tab w:val="right" w:leader="dot" w:pos="8290"/>
            </w:tabs>
            <w:ind w:left="480"/>
            <w:rPr>
              <w:noProof/>
              <w:kern w:val="2"/>
              <w:lang w:val="en-GB" w:eastAsia="zh-TW"/>
              <w14:ligatures w14:val="standardContextual"/>
            </w:rPr>
          </w:pPr>
          <w:hyperlink w:anchor="_Toc215047201" w:history="1">
            <w:r w:rsidRPr="00021062">
              <w:rPr>
                <w:rStyle w:val="Hyperlink"/>
                <w:noProof/>
              </w:rPr>
              <w:t>Du</w:t>
            </w:r>
            <w:r w:rsidRPr="00021062">
              <w:rPr>
                <w:rStyle w:val="Hyperlink"/>
                <w:noProof/>
              </w:rPr>
              <w:t>r</w:t>
            </w:r>
            <w:r w:rsidRPr="00021062">
              <w:rPr>
                <w:rStyle w:val="Hyperlink"/>
                <w:noProof/>
              </w:rPr>
              <w:t>ation</w:t>
            </w:r>
            <w:r>
              <w:rPr>
                <w:noProof/>
                <w:webHidden/>
              </w:rPr>
              <w:tab/>
            </w:r>
            <w:r>
              <w:rPr>
                <w:noProof/>
                <w:webHidden/>
              </w:rPr>
              <w:fldChar w:fldCharType="begin"/>
            </w:r>
            <w:r>
              <w:rPr>
                <w:noProof/>
                <w:webHidden/>
              </w:rPr>
              <w:instrText xml:space="preserve"> PAGEREF _Toc215047201 \h </w:instrText>
            </w:r>
            <w:r>
              <w:rPr>
                <w:noProof/>
                <w:webHidden/>
              </w:rPr>
            </w:r>
            <w:r>
              <w:rPr>
                <w:noProof/>
                <w:webHidden/>
              </w:rPr>
              <w:fldChar w:fldCharType="separate"/>
            </w:r>
            <w:r>
              <w:rPr>
                <w:noProof/>
                <w:webHidden/>
              </w:rPr>
              <w:t>9</w:t>
            </w:r>
            <w:r>
              <w:rPr>
                <w:noProof/>
                <w:webHidden/>
              </w:rPr>
              <w:fldChar w:fldCharType="end"/>
            </w:r>
          </w:hyperlink>
        </w:p>
        <w:p w14:paraId="7CF6EE6B" w14:textId="2C1C16C8" w:rsidR="00B054BD" w:rsidRDefault="00B054BD">
          <w:pPr>
            <w:pStyle w:val="TOC2"/>
            <w:tabs>
              <w:tab w:val="right" w:leader="dot" w:pos="8290"/>
            </w:tabs>
            <w:ind w:left="480"/>
            <w:rPr>
              <w:noProof/>
              <w:kern w:val="2"/>
              <w:lang w:val="en-GB" w:eastAsia="zh-TW"/>
              <w14:ligatures w14:val="standardContextual"/>
            </w:rPr>
          </w:pPr>
          <w:hyperlink w:anchor="_Toc215047202" w:history="1">
            <w:r w:rsidRPr="00021062">
              <w:rPr>
                <w:rStyle w:val="Hyperlink"/>
                <w:noProof/>
              </w:rPr>
              <w:t>Rolling- Calls</w:t>
            </w:r>
            <w:r>
              <w:rPr>
                <w:noProof/>
                <w:webHidden/>
              </w:rPr>
              <w:tab/>
            </w:r>
            <w:r>
              <w:rPr>
                <w:noProof/>
                <w:webHidden/>
              </w:rPr>
              <w:fldChar w:fldCharType="begin"/>
            </w:r>
            <w:r>
              <w:rPr>
                <w:noProof/>
                <w:webHidden/>
              </w:rPr>
              <w:instrText xml:space="preserve"> PAGEREF _Toc215047202 \h </w:instrText>
            </w:r>
            <w:r>
              <w:rPr>
                <w:noProof/>
                <w:webHidden/>
              </w:rPr>
            </w:r>
            <w:r>
              <w:rPr>
                <w:noProof/>
                <w:webHidden/>
              </w:rPr>
              <w:fldChar w:fldCharType="separate"/>
            </w:r>
            <w:r>
              <w:rPr>
                <w:noProof/>
                <w:webHidden/>
              </w:rPr>
              <w:t>9</w:t>
            </w:r>
            <w:r>
              <w:rPr>
                <w:noProof/>
                <w:webHidden/>
              </w:rPr>
              <w:fldChar w:fldCharType="end"/>
            </w:r>
          </w:hyperlink>
        </w:p>
        <w:p w14:paraId="28257BDA" w14:textId="1A0C0D81" w:rsidR="00B054BD" w:rsidRDefault="00B054BD">
          <w:pPr>
            <w:pStyle w:val="TOC2"/>
            <w:tabs>
              <w:tab w:val="right" w:leader="dot" w:pos="8290"/>
            </w:tabs>
            <w:ind w:left="480"/>
            <w:rPr>
              <w:noProof/>
              <w:kern w:val="2"/>
              <w:lang w:val="en-GB" w:eastAsia="zh-TW"/>
              <w14:ligatures w14:val="standardContextual"/>
            </w:rPr>
          </w:pPr>
          <w:hyperlink w:anchor="_Toc215047203" w:history="1">
            <w:r w:rsidRPr="00021062">
              <w:rPr>
                <w:rStyle w:val="Hyperlink"/>
                <w:noProof/>
              </w:rPr>
              <w:t>Budget</w:t>
            </w:r>
            <w:r>
              <w:rPr>
                <w:noProof/>
                <w:webHidden/>
              </w:rPr>
              <w:tab/>
            </w:r>
            <w:r>
              <w:rPr>
                <w:noProof/>
                <w:webHidden/>
              </w:rPr>
              <w:fldChar w:fldCharType="begin"/>
            </w:r>
            <w:r>
              <w:rPr>
                <w:noProof/>
                <w:webHidden/>
              </w:rPr>
              <w:instrText xml:space="preserve"> PAGEREF _Toc215047203 \h </w:instrText>
            </w:r>
            <w:r>
              <w:rPr>
                <w:noProof/>
                <w:webHidden/>
              </w:rPr>
            </w:r>
            <w:r>
              <w:rPr>
                <w:noProof/>
                <w:webHidden/>
              </w:rPr>
              <w:fldChar w:fldCharType="separate"/>
            </w:r>
            <w:r>
              <w:rPr>
                <w:noProof/>
                <w:webHidden/>
              </w:rPr>
              <w:t>9</w:t>
            </w:r>
            <w:r>
              <w:rPr>
                <w:noProof/>
                <w:webHidden/>
              </w:rPr>
              <w:fldChar w:fldCharType="end"/>
            </w:r>
          </w:hyperlink>
        </w:p>
        <w:p w14:paraId="410D3323" w14:textId="46A50E1E" w:rsidR="00B054BD" w:rsidRDefault="00B054BD">
          <w:pPr>
            <w:pStyle w:val="TOC2"/>
            <w:tabs>
              <w:tab w:val="right" w:leader="dot" w:pos="8290"/>
            </w:tabs>
            <w:ind w:left="480"/>
            <w:rPr>
              <w:noProof/>
              <w:kern w:val="2"/>
              <w:lang w:val="en-GB" w:eastAsia="zh-TW"/>
              <w14:ligatures w14:val="standardContextual"/>
            </w:rPr>
          </w:pPr>
          <w:hyperlink w:anchor="_Toc215047204" w:history="1">
            <w:r w:rsidRPr="00021062">
              <w:rPr>
                <w:rStyle w:val="Hyperlink"/>
                <w:noProof/>
              </w:rPr>
              <w:t>Risks in Implementation and Mitigation Factors</w:t>
            </w:r>
            <w:r>
              <w:rPr>
                <w:noProof/>
                <w:webHidden/>
              </w:rPr>
              <w:tab/>
            </w:r>
            <w:r>
              <w:rPr>
                <w:noProof/>
                <w:webHidden/>
              </w:rPr>
              <w:fldChar w:fldCharType="begin"/>
            </w:r>
            <w:r>
              <w:rPr>
                <w:noProof/>
                <w:webHidden/>
              </w:rPr>
              <w:instrText xml:space="preserve"> PAGEREF _Toc215047204 \h </w:instrText>
            </w:r>
            <w:r>
              <w:rPr>
                <w:noProof/>
                <w:webHidden/>
              </w:rPr>
            </w:r>
            <w:r>
              <w:rPr>
                <w:noProof/>
                <w:webHidden/>
              </w:rPr>
              <w:fldChar w:fldCharType="separate"/>
            </w:r>
            <w:r>
              <w:rPr>
                <w:noProof/>
                <w:webHidden/>
              </w:rPr>
              <w:t>9</w:t>
            </w:r>
            <w:r>
              <w:rPr>
                <w:noProof/>
                <w:webHidden/>
              </w:rPr>
              <w:fldChar w:fldCharType="end"/>
            </w:r>
          </w:hyperlink>
        </w:p>
        <w:p w14:paraId="326F907F" w14:textId="48461C67" w:rsidR="00B054BD" w:rsidRDefault="00B054BD">
          <w:pPr>
            <w:pStyle w:val="TOC2"/>
            <w:tabs>
              <w:tab w:val="right" w:leader="dot" w:pos="8290"/>
            </w:tabs>
            <w:ind w:left="480"/>
            <w:rPr>
              <w:noProof/>
              <w:kern w:val="2"/>
              <w:lang w:val="en-GB" w:eastAsia="zh-TW"/>
              <w14:ligatures w14:val="standardContextual"/>
            </w:rPr>
          </w:pPr>
          <w:hyperlink w:anchor="_Toc215047205" w:history="1">
            <w:r w:rsidRPr="00021062">
              <w:rPr>
                <w:rStyle w:val="Hyperlink"/>
                <w:noProof/>
              </w:rPr>
              <w:t>Maximum Grant Value &amp; Aid Intensity</w:t>
            </w:r>
            <w:r>
              <w:rPr>
                <w:noProof/>
                <w:webHidden/>
              </w:rPr>
              <w:tab/>
            </w:r>
            <w:r>
              <w:rPr>
                <w:noProof/>
                <w:webHidden/>
              </w:rPr>
              <w:fldChar w:fldCharType="begin"/>
            </w:r>
            <w:r>
              <w:rPr>
                <w:noProof/>
                <w:webHidden/>
              </w:rPr>
              <w:instrText xml:space="preserve"> PAGEREF _Toc215047205 \h </w:instrText>
            </w:r>
            <w:r>
              <w:rPr>
                <w:noProof/>
                <w:webHidden/>
              </w:rPr>
            </w:r>
            <w:r>
              <w:rPr>
                <w:noProof/>
                <w:webHidden/>
              </w:rPr>
              <w:fldChar w:fldCharType="separate"/>
            </w:r>
            <w:r>
              <w:rPr>
                <w:noProof/>
                <w:webHidden/>
              </w:rPr>
              <w:t>10</w:t>
            </w:r>
            <w:r>
              <w:rPr>
                <w:noProof/>
                <w:webHidden/>
              </w:rPr>
              <w:fldChar w:fldCharType="end"/>
            </w:r>
          </w:hyperlink>
        </w:p>
        <w:p w14:paraId="7D071640" w14:textId="0B3C0A0D" w:rsidR="00B054BD" w:rsidRDefault="00B054BD">
          <w:pPr>
            <w:pStyle w:val="TOC2"/>
            <w:tabs>
              <w:tab w:val="right" w:leader="dot" w:pos="8290"/>
            </w:tabs>
            <w:ind w:left="480"/>
            <w:rPr>
              <w:noProof/>
              <w:kern w:val="2"/>
              <w:lang w:val="en-GB" w:eastAsia="zh-TW"/>
              <w14:ligatures w14:val="standardContextual"/>
            </w:rPr>
          </w:pPr>
          <w:hyperlink w:anchor="_Toc215047206" w:history="1">
            <w:r w:rsidRPr="00021062">
              <w:rPr>
                <w:rStyle w:val="Hyperlink"/>
                <w:noProof/>
              </w:rPr>
              <w:t>Eligible Actions</w:t>
            </w:r>
            <w:r>
              <w:rPr>
                <w:noProof/>
                <w:webHidden/>
              </w:rPr>
              <w:tab/>
            </w:r>
            <w:r>
              <w:rPr>
                <w:noProof/>
                <w:webHidden/>
              </w:rPr>
              <w:fldChar w:fldCharType="begin"/>
            </w:r>
            <w:r>
              <w:rPr>
                <w:noProof/>
                <w:webHidden/>
              </w:rPr>
              <w:instrText xml:space="preserve"> PAGEREF _Toc215047206 \h </w:instrText>
            </w:r>
            <w:r>
              <w:rPr>
                <w:noProof/>
                <w:webHidden/>
              </w:rPr>
            </w:r>
            <w:r>
              <w:rPr>
                <w:noProof/>
                <w:webHidden/>
              </w:rPr>
              <w:fldChar w:fldCharType="separate"/>
            </w:r>
            <w:r>
              <w:rPr>
                <w:noProof/>
                <w:webHidden/>
              </w:rPr>
              <w:t>10</w:t>
            </w:r>
            <w:r>
              <w:rPr>
                <w:noProof/>
                <w:webHidden/>
              </w:rPr>
              <w:fldChar w:fldCharType="end"/>
            </w:r>
          </w:hyperlink>
        </w:p>
        <w:p w14:paraId="13ED8559" w14:textId="3826177A" w:rsidR="00B054BD" w:rsidRDefault="00B054BD">
          <w:pPr>
            <w:pStyle w:val="TOC1"/>
            <w:tabs>
              <w:tab w:val="right" w:leader="dot" w:pos="8290"/>
            </w:tabs>
            <w:rPr>
              <w:noProof/>
              <w:kern w:val="2"/>
              <w:lang w:val="en-GB" w:eastAsia="zh-TW"/>
              <w14:ligatures w14:val="standardContextual"/>
            </w:rPr>
          </w:pPr>
          <w:hyperlink w:anchor="_Toc215047207" w:history="1">
            <w:r w:rsidRPr="00021062">
              <w:rPr>
                <w:rStyle w:val="Hyperlink"/>
                <w:rFonts w:eastAsia="SimSun"/>
                <w:noProof/>
              </w:rPr>
              <w:t>Standard Eligibility Conditions</w:t>
            </w:r>
            <w:r>
              <w:rPr>
                <w:noProof/>
                <w:webHidden/>
              </w:rPr>
              <w:tab/>
            </w:r>
            <w:r>
              <w:rPr>
                <w:noProof/>
                <w:webHidden/>
              </w:rPr>
              <w:fldChar w:fldCharType="begin"/>
            </w:r>
            <w:r>
              <w:rPr>
                <w:noProof/>
                <w:webHidden/>
              </w:rPr>
              <w:instrText xml:space="preserve"> PAGEREF _Toc215047207 \h </w:instrText>
            </w:r>
            <w:r>
              <w:rPr>
                <w:noProof/>
                <w:webHidden/>
              </w:rPr>
            </w:r>
            <w:r>
              <w:rPr>
                <w:noProof/>
                <w:webHidden/>
              </w:rPr>
              <w:fldChar w:fldCharType="separate"/>
            </w:r>
            <w:r>
              <w:rPr>
                <w:noProof/>
                <w:webHidden/>
              </w:rPr>
              <w:t>10</w:t>
            </w:r>
            <w:r>
              <w:rPr>
                <w:noProof/>
                <w:webHidden/>
              </w:rPr>
              <w:fldChar w:fldCharType="end"/>
            </w:r>
          </w:hyperlink>
        </w:p>
        <w:p w14:paraId="1A21509F" w14:textId="6EE1C723" w:rsidR="00B054BD" w:rsidRDefault="00B054BD">
          <w:pPr>
            <w:pStyle w:val="TOC2"/>
            <w:tabs>
              <w:tab w:val="right" w:leader="dot" w:pos="8290"/>
            </w:tabs>
            <w:ind w:left="480"/>
            <w:rPr>
              <w:noProof/>
              <w:kern w:val="2"/>
              <w:lang w:val="en-GB" w:eastAsia="zh-TW"/>
              <w14:ligatures w14:val="standardContextual"/>
            </w:rPr>
          </w:pPr>
          <w:hyperlink w:anchor="_Toc215047208" w:history="1">
            <w:r w:rsidRPr="00021062">
              <w:rPr>
                <w:rStyle w:val="Hyperlink"/>
                <w:noProof/>
              </w:rPr>
              <w:t>Type of Support</w:t>
            </w:r>
            <w:r>
              <w:rPr>
                <w:noProof/>
                <w:webHidden/>
              </w:rPr>
              <w:tab/>
            </w:r>
            <w:r>
              <w:rPr>
                <w:noProof/>
                <w:webHidden/>
              </w:rPr>
              <w:fldChar w:fldCharType="begin"/>
            </w:r>
            <w:r>
              <w:rPr>
                <w:noProof/>
                <w:webHidden/>
              </w:rPr>
              <w:instrText xml:space="preserve"> PAGEREF _Toc215047208 \h </w:instrText>
            </w:r>
            <w:r>
              <w:rPr>
                <w:noProof/>
                <w:webHidden/>
              </w:rPr>
            </w:r>
            <w:r>
              <w:rPr>
                <w:noProof/>
                <w:webHidden/>
              </w:rPr>
              <w:fldChar w:fldCharType="separate"/>
            </w:r>
            <w:r>
              <w:rPr>
                <w:noProof/>
                <w:webHidden/>
              </w:rPr>
              <w:t>10</w:t>
            </w:r>
            <w:r>
              <w:rPr>
                <w:noProof/>
                <w:webHidden/>
              </w:rPr>
              <w:fldChar w:fldCharType="end"/>
            </w:r>
          </w:hyperlink>
        </w:p>
        <w:p w14:paraId="0B1E9A77" w14:textId="5D65D76E" w:rsidR="00B054BD" w:rsidRDefault="00B054BD">
          <w:pPr>
            <w:pStyle w:val="TOC2"/>
            <w:tabs>
              <w:tab w:val="right" w:leader="dot" w:pos="8290"/>
            </w:tabs>
            <w:ind w:left="480"/>
            <w:rPr>
              <w:noProof/>
              <w:kern w:val="2"/>
              <w:lang w:val="en-GB" w:eastAsia="zh-TW"/>
              <w14:ligatures w14:val="standardContextual"/>
            </w:rPr>
          </w:pPr>
          <w:hyperlink w:anchor="_Toc215047209" w:history="1">
            <w:r w:rsidRPr="00021062">
              <w:rPr>
                <w:rStyle w:val="Hyperlink"/>
                <w:rFonts w:eastAsia="Segoe UI"/>
                <w:noProof/>
                <w:shd w:val="clear" w:color="auto" w:fill="FFFFFF"/>
              </w:rPr>
              <w:t>The form of support provided by this measure is a non-repayable grant support in line with any of the forms of financing outlined in Article 83 of Regulation (EU) 2021/2115, and as may be announced in the Call for Project Proposals issued, and/or at the latest in the document setting out the conditions for support. Operations shall not be eligible for support where they have been physically completed or fully implemented before the application for support is approved by the Local Action Group, irrespective of whether all related payments have been made.</w:t>
            </w:r>
            <w:r>
              <w:rPr>
                <w:noProof/>
                <w:webHidden/>
              </w:rPr>
              <w:tab/>
            </w:r>
            <w:r>
              <w:rPr>
                <w:noProof/>
                <w:webHidden/>
              </w:rPr>
              <w:fldChar w:fldCharType="begin"/>
            </w:r>
            <w:r>
              <w:rPr>
                <w:noProof/>
                <w:webHidden/>
              </w:rPr>
              <w:instrText xml:space="preserve"> PAGEREF _Toc215047209 \h </w:instrText>
            </w:r>
            <w:r>
              <w:rPr>
                <w:noProof/>
                <w:webHidden/>
              </w:rPr>
            </w:r>
            <w:r>
              <w:rPr>
                <w:noProof/>
                <w:webHidden/>
              </w:rPr>
              <w:fldChar w:fldCharType="separate"/>
            </w:r>
            <w:r>
              <w:rPr>
                <w:noProof/>
                <w:webHidden/>
              </w:rPr>
              <w:t>10</w:t>
            </w:r>
            <w:r>
              <w:rPr>
                <w:noProof/>
                <w:webHidden/>
              </w:rPr>
              <w:fldChar w:fldCharType="end"/>
            </w:r>
          </w:hyperlink>
        </w:p>
        <w:p w14:paraId="30186B46" w14:textId="3C95607B" w:rsidR="00B054BD" w:rsidRDefault="00B054BD">
          <w:pPr>
            <w:pStyle w:val="TOC2"/>
            <w:tabs>
              <w:tab w:val="right" w:leader="dot" w:pos="8290"/>
            </w:tabs>
            <w:ind w:left="480"/>
            <w:rPr>
              <w:noProof/>
              <w:kern w:val="2"/>
              <w:lang w:val="en-GB" w:eastAsia="zh-TW"/>
              <w14:ligatures w14:val="standardContextual"/>
            </w:rPr>
          </w:pPr>
          <w:hyperlink w:anchor="_Toc215047210" w:history="1">
            <w:r w:rsidRPr="00021062">
              <w:rPr>
                <w:rStyle w:val="Hyperlink"/>
                <w:noProof/>
              </w:rPr>
              <w:t>Description of the type of operation</w:t>
            </w:r>
            <w:r>
              <w:rPr>
                <w:noProof/>
                <w:webHidden/>
              </w:rPr>
              <w:tab/>
            </w:r>
            <w:r>
              <w:rPr>
                <w:noProof/>
                <w:webHidden/>
              </w:rPr>
              <w:fldChar w:fldCharType="begin"/>
            </w:r>
            <w:r>
              <w:rPr>
                <w:noProof/>
                <w:webHidden/>
              </w:rPr>
              <w:instrText xml:space="preserve"> PAGEREF _Toc215047210 \h </w:instrText>
            </w:r>
            <w:r>
              <w:rPr>
                <w:noProof/>
                <w:webHidden/>
              </w:rPr>
            </w:r>
            <w:r>
              <w:rPr>
                <w:noProof/>
                <w:webHidden/>
              </w:rPr>
              <w:fldChar w:fldCharType="separate"/>
            </w:r>
            <w:r>
              <w:rPr>
                <w:noProof/>
                <w:webHidden/>
              </w:rPr>
              <w:t>11</w:t>
            </w:r>
            <w:r>
              <w:rPr>
                <w:noProof/>
                <w:webHidden/>
              </w:rPr>
              <w:fldChar w:fldCharType="end"/>
            </w:r>
          </w:hyperlink>
        </w:p>
        <w:p w14:paraId="33D81E11" w14:textId="14C93DAC" w:rsidR="00B054BD" w:rsidRDefault="00B054BD">
          <w:pPr>
            <w:pStyle w:val="TOC2"/>
            <w:tabs>
              <w:tab w:val="right" w:leader="dot" w:pos="8290"/>
            </w:tabs>
            <w:ind w:left="480"/>
            <w:rPr>
              <w:noProof/>
              <w:kern w:val="2"/>
              <w:lang w:val="en-GB" w:eastAsia="zh-TW"/>
              <w14:ligatures w14:val="standardContextual"/>
            </w:rPr>
          </w:pPr>
          <w:hyperlink w:anchor="_Toc215047211" w:history="1">
            <w:r w:rsidRPr="00021062">
              <w:rPr>
                <w:rStyle w:val="Hyperlink"/>
                <w:noProof/>
              </w:rPr>
              <w:t>Eligible Investments</w:t>
            </w:r>
            <w:r>
              <w:rPr>
                <w:noProof/>
                <w:webHidden/>
              </w:rPr>
              <w:tab/>
            </w:r>
            <w:r>
              <w:rPr>
                <w:noProof/>
                <w:webHidden/>
              </w:rPr>
              <w:fldChar w:fldCharType="begin"/>
            </w:r>
            <w:r>
              <w:rPr>
                <w:noProof/>
                <w:webHidden/>
              </w:rPr>
              <w:instrText xml:space="preserve"> PAGEREF _Toc215047211 \h </w:instrText>
            </w:r>
            <w:r>
              <w:rPr>
                <w:noProof/>
                <w:webHidden/>
              </w:rPr>
            </w:r>
            <w:r>
              <w:rPr>
                <w:noProof/>
                <w:webHidden/>
              </w:rPr>
              <w:fldChar w:fldCharType="separate"/>
            </w:r>
            <w:r>
              <w:rPr>
                <w:noProof/>
                <w:webHidden/>
              </w:rPr>
              <w:t>11</w:t>
            </w:r>
            <w:r>
              <w:rPr>
                <w:noProof/>
                <w:webHidden/>
              </w:rPr>
              <w:fldChar w:fldCharType="end"/>
            </w:r>
          </w:hyperlink>
        </w:p>
        <w:p w14:paraId="05065084" w14:textId="15EC2061" w:rsidR="00B054BD" w:rsidRDefault="00B054BD">
          <w:pPr>
            <w:pStyle w:val="TOC2"/>
            <w:tabs>
              <w:tab w:val="right" w:leader="dot" w:pos="8290"/>
            </w:tabs>
            <w:ind w:left="480"/>
            <w:rPr>
              <w:noProof/>
              <w:kern w:val="2"/>
              <w:lang w:val="en-GB" w:eastAsia="zh-TW"/>
              <w14:ligatures w14:val="standardContextual"/>
            </w:rPr>
          </w:pPr>
          <w:hyperlink w:anchor="_Toc215047212" w:history="1">
            <w:r w:rsidRPr="00021062">
              <w:rPr>
                <w:rStyle w:val="Hyperlink"/>
                <w:noProof/>
              </w:rPr>
              <w:t>Non-Eligible Costs:</w:t>
            </w:r>
            <w:r>
              <w:rPr>
                <w:noProof/>
                <w:webHidden/>
              </w:rPr>
              <w:tab/>
            </w:r>
            <w:r>
              <w:rPr>
                <w:noProof/>
                <w:webHidden/>
              </w:rPr>
              <w:fldChar w:fldCharType="begin"/>
            </w:r>
            <w:r>
              <w:rPr>
                <w:noProof/>
                <w:webHidden/>
              </w:rPr>
              <w:instrText xml:space="preserve"> PAGEREF _Toc215047212 \h </w:instrText>
            </w:r>
            <w:r>
              <w:rPr>
                <w:noProof/>
                <w:webHidden/>
              </w:rPr>
            </w:r>
            <w:r>
              <w:rPr>
                <w:noProof/>
                <w:webHidden/>
              </w:rPr>
              <w:fldChar w:fldCharType="separate"/>
            </w:r>
            <w:r>
              <w:rPr>
                <w:noProof/>
                <w:webHidden/>
              </w:rPr>
              <w:t>12</w:t>
            </w:r>
            <w:r>
              <w:rPr>
                <w:noProof/>
                <w:webHidden/>
              </w:rPr>
              <w:fldChar w:fldCharType="end"/>
            </w:r>
          </w:hyperlink>
        </w:p>
        <w:p w14:paraId="5E4B7F5D" w14:textId="67C697FD" w:rsidR="00B054BD" w:rsidRDefault="00B054BD">
          <w:pPr>
            <w:pStyle w:val="TOC2"/>
            <w:tabs>
              <w:tab w:val="right" w:leader="dot" w:pos="8290"/>
            </w:tabs>
            <w:ind w:left="480"/>
            <w:rPr>
              <w:noProof/>
              <w:kern w:val="2"/>
              <w:lang w:val="en-GB" w:eastAsia="zh-TW"/>
              <w14:ligatures w14:val="standardContextual"/>
            </w:rPr>
          </w:pPr>
          <w:hyperlink w:anchor="_Toc215047213" w:history="1">
            <w:r w:rsidRPr="00021062">
              <w:rPr>
                <w:rStyle w:val="Hyperlink"/>
                <w:noProof/>
              </w:rPr>
              <w:t>Eligible Applicants</w:t>
            </w:r>
            <w:r>
              <w:rPr>
                <w:noProof/>
                <w:webHidden/>
              </w:rPr>
              <w:tab/>
            </w:r>
            <w:r>
              <w:rPr>
                <w:noProof/>
                <w:webHidden/>
              </w:rPr>
              <w:fldChar w:fldCharType="begin"/>
            </w:r>
            <w:r>
              <w:rPr>
                <w:noProof/>
                <w:webHidden/>
              </w:rPr>
              <w:instrText xml:space="preserve"> PAGEREF _Toc215047213 \h </w:instrText>
            </w:r>
            <w:r>
              <w:rPr>
                <w:noProof/>
                <w:webHidden/>
              </w:rPr>
            </w:r>
            <w:r>
              <w:rPr>
                <w:noProof/>
                <w:webHidden/>
              </w:rPr>
              <w:fldChar w:fldCharType="separate"/>
            </w:r>
            <w:r>
              <w:rPr>
                <w:noProof/>
                <w:webHidden/>
              </w:rPr>
              <w:t>12</w:t>
            </w:r>
            <w:r>
              <w:rPr>
                <w:noProof/>
                <w:webHidden/>
              </w:rPr>
              <w:fldChar w:fldCharType="end"/>
            </w:r>
          </w:hyperlink>
        </w:p>
        <w:p w14:paraId="11620175" w14:textId="49B9FD7A" w:rsidR="00B054BD" w:rsidRDefault="00B054BD">
          <w:pPr>
            <w:pStyle w:val="TOC2"/>
            <w:tabs>
              <w:tab w:val="right" w:leader="dot" w:pos="8290"/>
            </w:tabs>
            <w:ind w:left="480"/>
            <w:rPr>
              <w:noProof/>
              <w:kern w:val="2"/>
              <w:lang w:val="en-GB" w:eastAsia="zh-TW"/>
              <w14:ligatures w14:val="standardContextual"/>
            </w:rPr>
          </w:pPr>
          <w:hyperlink w:anchor="_Toc215047214" w:history="1">
            <w:r w:rsidRPr="00021062">
              <w:rPr>
                <w:rStyle w:val="Hyperlink"/>
                <w:noProof/>
              </w:rPr>
              <w:t>Eligibility Criteria</w:t>
            </w:r>
            <w:r>
              <w:rPr>
                <w:noProof/>
                <w:webHidden/>
              </w:rPr>
              <w:tab/>
            </w:r>
            <w:r>
              <w:rPr>
                <w:noProof/>
                <w:webHidden/>
              </w:rPr>
              <w:fldChar w:fldCharType="begin"/>
            </w:r>
            <w:r>
              <w:rPr>
                <w:noProof/>
                <w:webHidden/>
              </w:rPr>
              <w:instrText xml:space="preserve"> PAGEREF _Toc215047214 \h </w:instrText>
            </w:r>
            <w:r>
              <w:rPr>
                <w:noProof/>
                <w:webHidden/>
              </w:rPr>
            </w:r>
            <w:r>
              <w:rPr>
                <w:noProof/>
                <w:webHidden/>
              </w:rPr>
              <w:fldChar w:fldCharType="separate"/>
            </w:r>
            <w:r>
              <w:rPr>
                <w:noProof/>
                <w:webHidden/>
              </w:rPr>
              <w:t>12</w:t>
            </w:r>
            <w:r>
              <w:rPr>
                <w:noProof/>
                <w:webHidden/>
              </w:rPr>
              <w:fldChar w:fldCharType="end"/>
            </w:r>
          </w:hyperlink>
        </w:p>
        <w:p w14:paraId="77DEA3D7" w14:textId="0CDCB770" w:rsidR="00B054BD" w:rsidRDefault="00B054BD">
          <w:pPr>
            <w:pStyle w:val="TOC1"/>
            <w:tabs>
              <w:tab w:val="right" w:leader="dot" w:pos="8290"/>
            </w:tabs>
            <w:rPr>
              <w:noProof/>
              <w:kern w:val="2"/>
              <w:lang w:val="en-GB" w:eastAsia="zh-TW"/>
              <w14:ligatures w14:val="standardContextual"/>
            </w:rPr>
          </w:pPr>
          <w:hyperlink w:anchor="_Toc215047215" w:history="1">
            <w:r w:rsidRPr="00021062">
              <w:rPr>
                <w:rStyle w:val="Hyperlink"/>
                <w:rFonts w:eastAsia="SimSun"/>
                <w:noProof/>
              </w:rPr>
              <w:t>The Project Proposal</w:t>
            </w:r>
            <w:r>
              <w:rPr>
                <w:noProof/>
                <w:webHidden/>
              </w:rPr>
              <w:tab/>
            </w:r>
            <w:r>
              <w:rPr>
                <w:noProof/>
                <w:webHidden/>
              </w:rPr>
              <w:fldChar w:fldCharType="begin"/>
            </w:r>
            <w:r>
              <w:rPr>
                <w:noProof/>
                <w:webHidden/>
              </w:rPr>
              <w:instrText xml:space="preserve"> PAGEREF _Toc215047215 \h </w:instrText>
            </w:r>
            <w:r>
              <w:rPr>
                <w:noProof/>
                <w:webHidden/>
              </w:rPr>
            </w:r>
            <w:r>
              <w:rPr>
                <w:noProof/>
                <w:webHidden/>
              </w:rPr>
              <w:fldChar w:fldCharType="separate"/>
            </w:r>
            <w:r>
              <w:rPr>
                <w:noProof/>
                <w:webHidden/>
              </w:rPr>
              <w:t>13</w:t>
            </w:r>
            <w:r>
              <w:rPr>
                <w:noProof/>
                <w:webHidden/>
              </w:rPr>
              <w:fldChar w:fldCharType="end"/>
            </w:r>
          </w:hyperlink>
        </w:p>
        <w:p w14:paraId="3340741B" w14:textId="6A5E5A84" w:rsidR="00B054BD" w:rsidRDefault="00B054BD">
          <w:pPr>
            <w:pStyle w:val="TOC2"/>
            <w:tabs>
              <w:tab w:val="right" w:leader="dot" w:pos="8290"/>
            </w:tabs>
            <w:ind w:left="480"/>
            <w:rPr>
              <w:noProof/>
              <w:kern w:val="2"/>
              <w:lang w:val="en-GB" w:eastAsia="zh-TW"/>
              <w14:ligatures w14:val="standardContextual"/>
            </w:rPr>
          </w:pPr>
          <w:hyperlink w:anchor="_Toc215047216" w:history="1">
            <w:r w:rsidRPr="00021062">
              <w:rPr>
                <w:rStyle w:val="Hyperlink"/>
                <w:noProof/>
              </w:rPr>
              <w:t>Project Details</w:t>
            </w:r>
            <w:r>
              <w:rPr>
                <w:noProof/>
                <w:webHidden/>
              </w:rPr>
              <w:tab/>
            </w:r>
            <w:r>
              <w:rPr>
                <w:noProof/>
                <w:webHidden/>
              </w:rPr>
              <w:fldChar w:fldCharType="begin"/>
            </w:r>
            <w:r>
              <w:rPr>
                <w:noProof/>
                <w:webHidden/>
              </w:rPr>
              <w:instrText xml:space="preserve"> PAGEREF _Toc215047216 \h </w:instrText>
            </w:r>
            <w:r>
              <w:rPr>
                <w:noProof/>
                <w:webHidden/>
              </w:rPr>
            </w:r>
            <w:r>
              <w:rPr>
                <w:noProof/>
                <w:webHidden/>
              </w:rPr>
              <w:fldChar w:fldCharType="separate"/>
            </w:r>
            <w:r>
              <w:rPr>
                <w:noProof/>
                <w:webHidden/>
              </w:rPr>
              <w:t>13</w:t>
            </w:r>
            <w:r>
              <w:rPr>
                <w:noProof/>
                <w:webHidden/>
              </w:rPr>
              <w:fldChar w:fldCharType="end"/>
            </w:r>
          </w:hyperlink>
        </w:p>
        <w:p w14:paraId="4AB2F32B" w14:textId="213B9B5E" w:rsidR="00B054BD" w:rsidRDefault="00B054BD">
          <w:pPr>
            <w:pStyle w:val="TOC2"/>
            <w:tabs>
              <w:tab w:val="right" w:leader="dot" w:pos="8290"/>
            </w:tabs>
            <w:ind w:left="480"/>
            <w:rPr>
              <w:noProof/>
              <w:kern w:val="2"/>
              <w:lang w:val="en-GB" w:eastAsia="zh-TW"/>
              <w14:ligatures w14:val="standardContextual"/>
            </w:rPr>
          </w:pPr>
          <w:hyperlink w:anchor="_Toc215047217" w:history="1">
            <w:r w:rsidRPr="00021062">
              <w:rPr>
                <w:rStyle w:val="Hyperlink"/>
                <w:noProof/>
              </w:rPr>
              <w:t>Line Items and project costs. (Annex 1)</w:t>
            </w:r>
            <w:r>
              <w:rPr>
                <w:noProof/>
                <w:webHidden/>
              </w:rPr>
              <w:tab/>
            </w:r>
            <w:r>
              <w:rPr>
                <w:noProof/>
                <w:webHidden/>
              </w:rPr>
              <w:fldChar w:fldCharType="begin"/>
            </w:r>
            <w:r>
              <w:rPr>
                <w:noProof/>
                <w:webHidden/>
              </w:rPr>
              <w:instrText xml:space="preserve"> PAGEREF _Toc215047217 \h </w:instrText>
            </w:r>
            <w:r>
              <w:rPr>
                <w:noProof/>
                <w:webHidden/>
              </w:rPr>
            </w:r>
            <w:r>
              <w:rPr>
                <w:noProof/>
                <w:webHidden/>
              </w:rPr>
              <w:fldChar w:fldCharType="separate"/>
            </w:r>
            <w:r>
              <w:rPr>
                <w:noProof/>
                <w:webHidden/>
              </w:rPr>
              <w:t>14</w:t>
            </w:r>
            <w:r>
              <w:rPr>
                <w:noProof/>
                <w:webHidden/>
              </w:rPr>
              <w:fldChar w:fldCharType="end"/>
            </w:r>
          </w:hyperlink>
        </w:p>
        <w:p w14:paraId="4E279DC6" w14:textId="2EA364C3" w:rsidR="00B054BD" w:rsidRDefault="00B054BD">
          <w:pPr>
            <w:pStyle w:val="TOC3"/>
            <w:tabs>
              <w:tab w:val="right" w:leader="dot" w:pos="8290"/>
            </w:tabs>
            <w:ind w:left="960"/>
            <w:rPr>
              <w:noProof/>
              <w:kern w:val="2"/>
              <w:lang w:val="en-GB" w:eastAsia="zh-TW"/>
              <w14:ligatures w14:val="standardContextual"/>
            </w:rPr>
          </w:pPr>
          <w:hyperlink w:anchor="_Toc215047218" w:history="1">
            <w:r w:rsidRPr="00021062">
              <w:rPr>
                <w:rStyle w:val="Hyperlink"/>
                <w:noProof/>
                <w:lang w:val="mt-MT"/>
              </w:rPr>
              <w:t>*Items listed in Annex 1</w:t>
            </w:r>
            <w:r>
              <w:rPr>
                <w:noProof/>
                <w:webHidden/>
              </w:rPr>
              <w:tab/>
            </w:r>
            <w:r>
              <w:rPr>
                <w:noProof/>
                <w:webHidden/>
              </w:rPr>
              <w:fldChar w:fldCharType="begin"/>
            </w:r>
            <w:r>
              <w:rPr>
                <w:noProof/>
                <w:webHidden/>
              </w:rPr>
              <w:instrText xml:space="preserve"> PAGEREF _Toc215047218 \h </w:instrText>
            </w:r>
            <w:r>
              <w:rPr>
                <w:noProof/>
                <w:webHidden/>
              </w:rPr>
            </w:r>
            <w:r>
              <w:rPr>
                <w:noProof/>
                <w:webHidden/>
              </w:rPr>
              <w:fldChar w:fldCharType="separate"/>
            </w:r>
            <w:r>
              <w:rPr>
                <w:noProof/>
                <w:webHidden/>
              </w:rPr>
              <w:t>15</w:t>
            </w:r>
            <w:r>
              <w:rPr>
                <w:noProof/>
                <w:webHidden/>
              </w:rPr>
              <w:fldChar w:fldCharType="end"/>
            </w:r>
          </w:hyperlink>
        </w:p>
        <w:p w14:paraId="60DC9702" w14:textId="0EA9E764" w:rsidR="00B054BD" w:rsidRDefault="00B054BD">
          <w:pPr>
            <w:pStyle w:val="TOC3"/>
            <w:tabs>
              <w:tab w:val="right" w:leader="dot" w:pos="8290"/>
            </w:tabs>
            <w:ind w:left="960"/>
            <w:rPr>
              <w:noProof/>
              <w:kern w:val="2"/>
              <w:lang w:val="en-GB" w:eastAsia="zh-TW"/>
              <w14:ligatures w14:val="standardContextual"/>
            </w:rPr>
          </w:pPr>
          <w:hyperlink w:anchor="_Toc215047219" w:history="1">
            <w:r w:rsidRPr="00021062">
              <w:rPr>
                <w:rStyle w:val="Hyperlink"/>
                <w:i/>
                <w:iCs/>
                <w:noProof/>
              </w:rPr>
              <w:t>Technical Description</w:t>
            </w:r>
            <w:r>
              <w:rPr>
                <w:noProof/>
                <w:webHidden/>
              </w:rPr>
              <w:tab/>
            </w:r>
            <w:r>
              <w:rPr>
                <w:noProof/>
                <w:webHidden/>
              </w:rPr>
              <w:fldChar w:fldCharType="begin"/>
            </w:r>
            <w:r>
              <w:rPr>
                <w:noProof/>
                <w:webHidden/>
              </w:rPr>
              <w:instrText xml:space="preserve"> PAGEREF _Toc215047219 \h </w:instrText>
            </w:r>
            <w:r>
              <w:rPr>
                <w:noProof/>
                <w:webHidden/>
              </w:rPr>
            </w:r>
            <w:r>
              <w:rPr>
                <w:noProof/>
                <w:webHidden/>
              </w:rPr>
              <w:fldChar w:fldCharType="separate"/>
            </w:r>
            <w:r>
              <w:rPr>
                <w:noProof/>
                <w:webHidden/>
              </w:rPr>
              <w:t>15</w:t>
            </w:r>
            <w:r>
              <w:rPr>
                <w:noProof/>
                <w:webHidden/>
              </w:rPr>
              <w:fldChar w:fldCharType="end"/>
            </w:r>
          </w:hyperlink>
        </w:p>
        <w:p w14:paraId="099A1F04" w14:textId="5F9AFAAC" w:rsidR="00B054BD" w:rsidRDefault="00B054BD">
          <w:pPr>
            <w:pStyle w:val="TOC3"/>
            <w:tabs>
              <w:tab w:val="right" w:leader="dot" w:pos="8290"/>
            </w:tabs>
            <w:ind w:left="960"/>
            <w:rPr>
              <w:noProof/>
              <w:kern w:val="2"/>
              <w:lang w:val="en-GB" w:eastAsia="zh-TW"/>
              <w14:ligatures w14:val="standardContextual"/>
            </w:rPr>
          </w:pPr>
          <w:hyperlink w:anchor="_Toc215047220" w:history="1">
            <w:r w:rsidRPr="00021062">
              <w:rPr>
                <w:rStyle w:val="Hyperlink"/>
                <w:i/>
                <w:iCs/>
                <w:noProof/>
              </w:rPr>
              <w:t>Supporting Documents</w:t>
            </w:r>
            <w:r>
              <w:rPr>
                <w:noProof/>
                <w:webHidden/>
              </w:rPr>
              <w:tab/>
            </w:r>
            <w:r>
              <w:rPr>
                <w:noProof/>
                <w:webHidden/>
              </w:rPr>
              <w:fldChar w:fldCharType="begin"/>
            </w:r>
            <w:r>
              <w:rPr>
                <w:noProof/>
                <w:webHidden/>
              </w:rPr>
              <w:instrText xml:space="preserve"> PAGEREF _Toc215047220 \h </w:instrText>
            </w:r>
            <w:r>
              <w:rPr>
                <w:noProof/>
                <w:webHidden/>
              </w:rPr>
            </w:r>
            <w:r>
              <w:rPr>
                <w:noProof/>
                <w:webHidden/>
              </w:rPr>
              <w:fldChar w:fldCharType="separate"/>
            </w:r>
            <w:r>
              <w:rPr>
                <w:noProof/>
                <w:webHidden/>
              </w:rPr>
              <w:t>17</w:t>
            </w:r>
            <w:r>
              <w:rPr>
                <w:noProof/>
                <w:webHidden/>
              </w:rPr>
              <w:fldChar w:fldCharType="end"/>
            </w:r>
          </w:hyperlink>
        </w:p>
        <w:p w14:paraId="78A49685" w14:textId="3A51B014" w:rsidR="00B054BD" w:rsidRDefault="00B054BD">
          <w:pPr>
            <w:pStyle w:val="TOC3"/>
            <w:tabs>
              <w:tab w:val="right" w:leader="dot" w:pos="8290"/>
            </w:tabs>
            <w:ind w:left="960"/>
            <w:rPr>
              <w:noProof/>
              <w:kern w:val="2"/>
              <w:lang w:val="en-GB" w:eastAsia="zh-TW"/>
              <w14:ligatures w14:val="standardContextual"/>
            </w:rPr>
          </w:pPr>
          <w:hyperlink w:anchor="_Toc215047221" w:history="1">
            <w:r w:rsidRPr="00021062">
              <w:rPr>
                <w:rStyle w:val="Hyperlink"/>
                <w:i/>
                <w:iCs/>
                <w:noProof/>
              </w:rPr>
              <w:t>Declaration</w:t>
            </w:r>
            <w:r>
              <w:rPr>
                <w:noProof/>
                <w:webHidden/>
              </w:rPr>
              <w:tab/>
            </w:r>
            <w:r>
              <w:rPr>
                <w:noProof/>
                <w:webHidden/>
              </w:rPr>
              <w:fldChar w:fldCharType="begin"/>
            </w:r>
            <w:r>
              <w:rPr>
                <w:noProof/>
                <w:webHidden/>
              </w:rPr>
              <w:instrText xml:space="preserve"> PAGEREF _Toc215047221 \h </w:instrText>
            </w:r>
            <w:r>
              <w:rPr>
                <w:noProof/>
                <w:webHidden/>
              </w:rPr>
            </w:r>
            <w:r>
              <w:rPr>
                <w:noProof/>
                <w:webHidden/>
              </w:rPr>
              <w:fldChar w:fldCharType="separate"/>
            </w:r>
            <w:r>
              <w:rPr>
                <w:noProof/>
                <w:webHidden/>
              </w:rPr>
              <w:t>20</w:t>
            </w:r>
            <w:r>
              <w:rPr>
                <w:noProof/>
                <w:webHidden/>
              </w:rPr>
              <w:fldChar w:fldCharType="end"/>
            </w:r>
          </w:hyperlink>
        </w:p>
        <w:p w14:paraId="5D2F63C0" w14:textId="2F6D0CE7" w:rsidR="00B054BD" w:rsidRDefault="00B054BD">
          <w:pPr>
            <w:pStyle w:val="TOC1"/>
            <w:tabs>
              <w:tab w:val="right" w:leader="dot" w:pos="8290"/>
            </w:tabs>
            <w:rPr>
              <w:noProof/>
              <w:kern w:val="2"/>
              <w:lang w:val="en-GB" w:eastAsia="zh-TW"/>
              <w14:ligatures w14:val="standardContextual"/>
            </w:rPr>
          </w:pPr>
          <w:hyperlink w:anchor="_Toc215047222" w:history="1">
            <w:r w:rsidRPr="00021062">
              <w:rPr>
                <w:rStyle w:val="Hyperlink"/>
                <w:rFonts w:eastAsia="SimSun"/>
                <w:noProof/>
              </w:rPr>
              <w:t>The Application Process - General Provisions</w:t>
            </w:r>
            <w:r>
              <w:rPr>
                <w:noProof/>
                <w:webHidden/>
              </w:rPr>
              <w:tab/>
            </w:r>
            <w:r>
              <w:rPr>
                <w:noProof/>
                <w:webHidden/>
              </w:rPr>
              <w:fldChar w:fldCharType="begin"/>
            </w:r>
            <w:r>
              <w:rPr>
                <w:noProof/>
                <w:webHidden/>
              </w:rPr>
              <w:instrText xml:space="preserve"> PAGEREF _Toc215047222 \h </w:instrText>
            </w:r>
            <w:r>
              <w:rPr>
                <w:noProof/>
                <w:webHidden/>
              </w:rPr>
            </w:r>
            <w:r>
              <w:rPr>
                <w:noProof/>
                <w:webHidden/>
              </w:rPr>
              <w:fldChar w:fldCharType="separate"/>
            </w:r>
            <w:r>
              <w:rPr>
                <w:noProof/>
                <w:webHidden/>
              </w:rPr>
              <w:t>20</w:t>
            </w:r>
            <w:r>
              <w:rPr>
                <w:noProof/>
                <w:webHidden/>
              </w:rPr>
              <w:fldChar w:fldCharType="end"/>
            </w:r>
          </w:hyperlink>
        </w:p>
        <w:p w14:paraId="7E12AB44" w14:textId="351A3E5D" w:rsidR="00B054BD" w:rsidRDefault="00B054BD">
          <w:pPr>
            <w:pStyle w:val="TOC1"/>
            <w:tabs>
              <w:tab w:val="right" w:leader="dot" w:pos="8290"/>
            </w:tabs>
            <w:rPr>
              <w:noProof/>
              <w:kern w:val="2"/>
              <w:lang w:val="en-GB" w:eastAsia="zh-TW"/>
              <w14:ligatures w14:val="standardContextual"/>
            </w:rPr>
          </w:pPr>
          <w:hyperlink w:anchor="_Toc215047223" w:history="1">
            <w:r w:rsidRPr="00021062">
              <w:rPr>
                <w:rStyle w:val="Hyperlink"/>
                <w:rFonts w:eastAsia="SimSun"/>
                <w:noProof/>
              </w:rPr>
              <w:t>Assessment and Selection</w:t>
            </w:r>
            <w:r>
              <w:rPr>
                <w:noProof/>
                <w:webHidden/>
              </w:rPr>
              <w:tab/>
            </w:r>
            <w:r>
              <w:rPr>
                <w:noProof/>
                <w:webHidden/>
              </w:rPr>
              <w:fldChar w:fldCharType="begin"/>
            </w:r>
            <w:r>
              <w:rPr>
                <w:noProof/>
                <w:webHidden/>
              </w:rPr>
              <w:instrText xml:space="preserve"> PAGEREF _Toc215047223 \h </w:instrText>
            </w:r>
            <w:r>
              <w:rPr>
                <w:noProof/>
                <w:webHidden/>
              </w:rPr>
            </w:r>
            <w:r>
              <w:rPr>
                <w:noProof/>
                <w:webHidden/>
              </w:rPr>
              <w:fldChar w:fldCharType="separate"/>
            </w:r>
            <w:r>
              <w:rPr>
                <w:noProof/>
                <w:webHidden/>
              </w:rPr>
              <w:t>21</w:t>
            </w:r>
            <w:r>
              <w:rPr>
                <w:noProof/>
                <w:webHidden/>
              </w:rPr>
              <w:fldChar w:fldCharType="end"/>
            </w:r>
          </w:hyperlink>
        </w:p>
        <w:p w14:paraId="2D414CD6" w14:textId="3E5EDE18" w:rsidR="00B054BD" w:rsidRDefault="00B054BD">
          <w:pPr>
            <w:pStyle w:val="TOC2"/>
            <w:tabs>
              <w:tab w:val="right" w:leader="dot" w:pos="8290"/>
            </w:tabs>
            <w:ind w:left="480"/>
            <w:rPr>
              <w:noProof/>
              <w:kern w:val="2"/>
              <w:lang w:val="en-GB" w:eastAsia="zh-TW"/>
              <w14:ligatures w14:val="standardContextual"/>
            </w:rPr>
          </w:pPr>
          <w:hyperlink w:anchor="_Toc215047224" w:history="1">
            <w:r w:rsidRPr="00021062">
              <w:rPr>
                <w:rStyle w:val="Hyperlink"/>
                <w:noProof/>
              </w:rPr>
              <w:t>Evaluation - Administrative Checks</w:t>
            </w:r>
            <w:r>
              <w:rPr>
                <w:noProof/>
                <w:webHidden/>
              </w:rPr>
              <w:tab/>
            </w:r>
            <w:r>
              <w:rPr>
                <w:noProof/>
                <w:webHidden/>
              </w:rPr>
              <w:fldChar w:fldCharType="begin"/>
            </w:r>
            <w:r>
              <w:rPr>
                <w:noProof/>
                <w:webHidden/>
              </w:rPr>
              <w:instrText xml:space="preserve"> PAGEREF _Toc215047224 \h </w:instrText>
            </w:r>
            <w:r>
              <w:rPr>
                <w:noProof/>
                <w:webHidden/>
              </w:rPr>
            </w:r>
            <w:r>
              <w:rPr>
                <w:noProof/>
                <w:webHidden/>
              </w:rPr>
              <w:fldChar w:fldCharType="separate"/>
            </w:r>
            <w:r>
              <w:rPr>
                <w:noProof/>
                <w:webHidden/>
              </w:rPr>
              <w:t>21</w:t>
            </w:r>
            <w:r>
              <w:rPr>
                <w:noProof/>
                <w:webHidden/>
              </w:rPr>
              <w:fldChar w:fldCharType="end"/>
            </w:r>
          </w:hyperlink>
        </w:p>
        <w:p w14:paraId="3D2D6E68" w14:textId="0552F8A9" w:rsidR="00B054BD" w:rsidRDefault="00B054BD">
          <w:pPr>
            <w:pStyle w:val="TOC2"/>
            <w:tabs>
              <w:tab w:val="right" w:leader="dot" w:pos="8290"/>
            </w:tabs>
            <w:ind w:left="480"/>
            <w:rPr>
              <w:noProof/>
              <w:kern w:val="2"/>
              <w:lang w:val="en-GB" w:eastAsia="zh-TW"/>
              <w14:ligatures w14:val="standardContextual"/>
            </w:rPr>
          </w:pPr>
          <w:hyperlink w:anchor="_Toc215047225" w:history="1">
            <w:r w:rsidRPr="00021062">
              <w:rPr>
                <w:rStyle w:val="Hyperlink"/>
                <w:noProof/>
              </w:rPr>
              <w:t>Assessment and Selection of Applications</w:t>
            </w:r>
            <w:r>
              <w:rPr>
                <w:noProof/>
                <w:webHidden/>
              </w:rPr>
              <w:tab/>
            </w:r>
            <w:r>
              <w:rPr>
                <w:noProof/>
                <w:webHidden/>
              </w:rPr>
              <w:fldChar w:fldCharType="begin"/>
            </w:r>
            <w:r>
              <w:rPr>
                <w:noProof/>
                <w:webHidden/>
              </w:rPr>
              <w:instrText xml:space="preserve"> PAGEREF _Toc215047225 \h </w:instrText>
            </w:r>
            <w:r>
              <w:rPr>
                <w:noProof/>
                <w:webHidden/>
              </w:rPr>
            </w:r>
            <w:r>
              <w:rPr>
                <w:noProof/>
                <w:webHidden/>
              </w:rPr>
              <w:fldChar w:fldCharType="separate"/>
            </w:r>
            <w:r>
              <w:rPr>
                <w:noProof/>
                <w:webHidden/>
              </w:rPr>
              <w:t>22</w:t>
            </w:r>
            <w:r>
              <w:rPr>
                <w:noProof/>
                <w:webHidden/>
              </w:rPr>
              <w:fldChar w:fldCharType="end"/>
            </w:r>
          </w:hyperlink>
        </w:p>
        <w:p w14:paraId="12F15C42" w14:textId="133EECC6" w:rsidR="00B054BD" w:rsidRDefault="00B054BD">
          <w:pPr>
            <w:pStyle w:val="TOC2"/>
            <w:tabs>
              <w:tab w:val="right" w:leader="dot" w:pos="8290"/>
            </w:tabs>
            <w:ind w:left="480"/>
            <w:rPr>
              <w:noProof/>
              <w:kern w:val="2"/>
              <w:lang w:val="en-GB" w:eastAsia="zh-TW"/>
              <w14:ligatures w14:val="standardContextual"/>
            </w:rPr>
          </w:pPr>
          <w:hyperlink w:anchor="_Toc215047226" w:history="1">
            <w:r w:rsidRPr="00021062">
              <w:rPr>
                <w:rStyle w:val="Hyperlink"/>
                <w:noProof/>
              </w:rPr>
              <w:t>Unsuccessful Applicants</w:t>
            </w:r>
            <w:r>
              <w:rPr>
                <w:noProof/>
                <w:webHidden/>
              </w:rPr>
              <w:tab/>
            </w:r>
            <w:r>
              <w:rPr>
                <w:noProof/>
                <w:webHidden/>
              </w:rPr>
              <w:fldChar w:fldCharType="begin"/>
            </w:r>
            <w:r>
              <w:rPr>
                <w:noProof/>
                <w:webHidden/>
              </w:rPr>
              <w:instrText xml:space="preserve"> PAGEREF _Toc215047226 \h </w:instrText>
            </w:r>
            <w:r>
              <w:rPr>
                <w:noProof/>
                <w:webHidden/>
              </w:rPr>
            </w:r>
            <w:r>
              <w:rPr>
                <w:noProof/>
                <w:webHidden/>
              </w:rPr>
              <w:fldChar w:fldCharType="separate"/>
            </w:r>
            <w:r>
              <w:rPr>
                <w:noProof/>
                <w:webHidden/>
              </w:rPr>
              <w:t>22</w:t>
            </w:r>
            <w:r>
              <w:rPr>
                <w:noProof/>
                <w:webHidden/>
              </w:rPr>
              <w:fldChar w:fldCharType="end"/>
            </w:r>
          </w:hyperlink>
        </w:p>
        <w:p w14:paraId="506D0699" w14:textId="6A5A9E23" w:rsidR="00B054BD" w:rsidRDefault="00B054BD">
          <w:pPr>
            <w:pStyle w:val="TOC2"/>
            <w:tabs>
              <w:tab w:val="right" w:leader="dot" w:pos="8290"/>
            </w:tabs>
            <w:ind w:left="480"/>
            <w:rPr>
              <w:noProof/>
              <w:kern w:val="2"/>
              <w:lang w:val="en-GB" w:eastAsia="zh-TW"/>
              <w14:ligatures w14:val="standardContextual"/>
            </w:rPr>
          </w:pPr>
          <w:hyperlink w:anchor="_Toc215047227" w:history="1">
            <w:r w:rsidRPr="00021062">
              <w:rPr>
                <w:rStyle w:val="Hyperlink"/>
                <w:noProof/>
              </w:rPr>
              <w:t>Publication of Final Result</w:t>
            </w:r>
            <w:r>
              <w:rPr>
                <w:noProof/>
                <w:webHidden/>
              </w:rPr>
              <w:tab/>
            </w:r>
            <w:r>
              <w:rPr>
                <w:noProof/>
                <w:webHidden/>
              </w:rPr>
              <w:fldChar w:fldCharType="begin"/>
            </w:r>
            <w:r>
              <w:rPr>
                <w:noProof/>
                <w:webHidden/>
              </w:rPr>
              <w:instrText xml:space="preserve"> PAGEREF _Toc215047227 \h </w:instrText>
            </w:r>
            <w:r>
              <w:rPr>
                <w:noProof/>
                <w:webHidden/>
              </w:rPr>
            </w:r>
            <w:r>
              <w:rPr>
                <w:noProof/>
                <w:webHidden/>
              </w:rPr>
              <w:fldChar w:fldCharType="separate"/>
            </w:r>
            <w:r>
              <w:rPr>
                <w:noProof/>
                <w:webHidden/>
              </w:rPr>
              <w:t>23</w:t>
            </w:r>
            <w:r>
              <w:rPr>
                <w:noProof/>
                <w:webHidden/>
              </w:rPr>
              <w:fldChar w:fldCharType="end"/>
            </w:r>
          </w:hyperlink>
        </w:p>
        <w:p w14:paraId="01A30563" w14:textId="6EA5AA7E" w:rsidR="00B054BD" w:rsidRDefault="00B054BD">
          <w:pPr>
            <w:pStyle w:val="TOC2"/>
            <w:tabs>
              <w:tab w:val="right" w:leader="dot" w:pos="8290"/>
            </w:tabs>
            <w:ind w:left="480"/>
            <w:rPr>
              <w:noProof/>
              <w:kern w:val="2"/>
              <w:lang w:val="en-GB" w:eastAsia="zh-TW"/>
              <w14:ligatures w14:val="standardContextual"/>
            </w:rPr>
          </w:pPr>
          <w:hyperlink w:anchor="_Toc215047228" w:history="1">
            <w:r w:rsidRPr="00021062">
              <w:rPr>
                <w:rStyle w:val="Hyperlink"/>
                <w:noProof/>
              </w:rPr>
              <w:t>Grant Agreement</w:t>
            </w:r>
            <w:r>
              <w:rPr>
                <w:noProof/>
                <w:webHidden/>
              </w:rPr>
              <w:tab/>
            </w:r>
            <w:r>
              <w:rPr>
                <w:noProof/>
                <w:webHidden/>
              </w:rPr>
              <w:fldChar w:fldCharType="begin"/>
            </w:r>
            <w:r>
              <w:rPr>
                <w:noProof/>
                <w:webHidden/>
              </w:rPr>
              <w:instrText xml:space="preserve"> PAGEREF _Toc215047228 \h </w:instrText>
            </w:r>
            <w:r>
              <w:rPr>
                <w:noProof/>
                <w:webHidden/>
              </w:rPr>
            </w:r>
            <w:r>
              <w:rPr>
                <w:noProof/>
                <w:webHidden/>
              </w:rPr>
              <w:fldChar w:fldCharType="separate"/>
            </w:r>
            <w:r>
              <w:rPr>
                <w:noProof/>
                <w:webHidden/>
              </w:rPr>
              <w:t>23</w:t>
            </w:r>
            <w:r>
              <w:rPr>
                <w:noProof/>
                <w:webHidden/>
              </w:rPr>
              <w:fldChar w:fldCharType="end"/>
            </w:r>
          </w:hyperlink>
        </w:p>
        <w:p w14:paraId="6612465C" w14:textId="30ED772E" w:rsidR="00B054BD" w:rsidRDefault="00B054BD">
          <w:pPr>
            <w:pStyle w:val="TOC2"/>
            <w:tabs>
              <w:tab w:val="right" w:leader="dot" w:pos="8290"/>
            </w:tabs>
            <w:ind w:left="480"/>
            <w:rPr>
              <w:noProof/>
              <w:kern w:val="2"/>
              <w:lang w:val="en-GB" w:eastAsia="zh-TW"/>
              <w14:ligatures w14:val="standardContextual"/>
            </w:rPr>
          </w:pPr>
          <w:hyperlink w:anchor="_Toc215047229" w:history="1">
            <w:r w:rsidRPr="00021062">
              <w:rPr>
                <w:rStyle w:val="Hyperlink"/>
                <w:noProof/>
              </w:rPr>
              <w:t>Changes</w:t>
            </w:r>
            <w:r>
              <w:rPr>
                <w:noProof/>
                <w:webHidden/>
              </w:rPr>
              <w:tab/>
            </w:r>
            <w:r>
              <w:rPr>
                <w:noProof/>
                <w:webHidden/>
              </w:rPr>
              <w:fldChar w:fldCharType="begin"/>
            </w:r>
            <w:r>
              <w:rPr>
                <w:noProof/>
                <w:webHidden/>
              </w:rPr>
              <w:instrText xml:space="preserve"> PAGEREF _Toc215047229 \h </w:instrText>
            </w:r>
            <w:r>
              <w:rPr>
                <w:noProof/>
                <w:webHidden/>
              </w:rPr>
            </w:r>
            <w:r>
              <w:rPr>
                <w:noProof/>
                <w:webHidden/>
              </w:rPr>
              <w:fldChar w:fldCharType="separate"/>
            </w:r>
            <w:r>
              <w:rPr>
                <w:noProof/>
                <w:webHidden/>
              </w:rPr>
              <w:t>24</w:t>
            </w:r>
            <w:r>
              <w:rPr>
                <w:noProof/>
                <w:webHidden/>
              </w:rPr>
              <w:fldChar w:fldCharType="end"/>
            </w:r>
          </w:hyperlink>
        </w:p>
        <w:p w14:paraId="66221562" w14:textId="6023722F" w:rsidR="00B054BD" w:rsidRDefault="00B054BD">
          <w:pPr>
            <w:pStyle w:val="TOC1"/>
            <w:tabs>
              <w:tab w:val="right" w:leader="dot" w:pos="8290"/>
            </w:tabs>
            <w:rPr>
              <w:noProof/>
              <w:kern w:val="2"/>
              <w:lang w:val="en-GB" w:eastAsia="zh-TW"/>
              <w14:ligatures w14:val="standardContextual"/>
            </w:rPr>
          </w:pPr>
          <w:hyperlink w:anchor="_Toc215047230" w:history="1">
            <w:r w:rsidRPr="00021062">
              <w:rPr>
                <w:rStyle w:val="Hyperlink"/>
                <w:rFonts w:eastAsia="SimSun"/>
                <w:noProof/>
              </w:rPr>
              <w:t>Contractual Obligations</w:t>
            </w:r>
            <w:r>
              <w:rPr>
                <w:noProof/>
                <w:webHidden/>
              </w:rPr>
              <w:tab/>
            </w:r>
            <w:r>
              <w:rPr>
                <w:noProof/>
                <w:webHidden/>
              </w:rPr>
              <w:fldChar w:fldCharType="begin"/>
            </w:r>
            <w:r>
              <w:rPr>
                <w:noProof/>
                <w:webHidden/>
              </w:rPr>
              <w:instrText xml:space="preserve"> PAGEREF _Toc215047230 \h </w:instrText>
            </w:r>
            <w:r>
              <w:rPr>
                <w:noProof/>
                <w:webHidden/>
              </w:rPr>
            </w:r>
            <w:r>
              <w:rPr>
                <w:noProof/>
                <w:webHidden/>
              </w:rPr>
              <w:fldChar w:fldCharType="separate"/>
            </w:r>
            <w:r>
              <w:rPr>
                <w:noProof/>
                <w:webHidden/>
              </w:rPr>
              <w:t>24</w:t>
            </w:r>
            <w:r>
              <w:rPr>
                <w:noProof/>
                <w:webHidden/>
              </w:rPr>
              <w:fldChar w:fldCharType="end"/>
            </w:r>
          </w:hyperlink>
        </w:p>
        <w:p w14:paraId="449B2D5D" w14:textId="1AE9D10D" w:rsidR="00B054BD" w:rsidRDefault="00B054BD">
          <w:pPr>
            <w:pStyle w:val="TOC2"/>
            <w:tabs>
              <w:tab w:val="right" w:leader="dot" w:pos="8290"/>
            </w:tabs>
            <w:ind w:left="480"/>
            <w:rPr>
              <w:noProof/>
              <w:kern w:val="2"/>
              <w:lang w:val="en-GB" w:eastAsia="zh-TW"/>
              <w14:ligatures w14:val="standardContextual"/>
            </w:rPr>
          </w:pPr>
          <w:hyperlink w:anchor="_Toc215047231" w:history="1">
            <w:r w:rsidRPr="00021062">
              <w:rPr>
                <w:rStyle w:val="Hyperlink"/>
                <w:noProof/>
              </w:rPr>
              <w:t>Retention of Documents</w:t>
            </w:r>
            <w:r>
              <w:rPr>
                <w:noProof/>
                <w:webHidden/>
              </w:rPr>
              <w:tab/>
            </w:r>
            <w:r>
              <w:rPr>
                <w:noProof/>
                <w:webHidden/>
              </w:rPr>
              <w:fldChar w:fldCharType="begin"/>
            </w:r>
            <w:r>
              <w:rPr>
                <w:noProof/>
                <w:webHidden/>
              </w:rPr>
              <w:instrText xml:space="preserve"> PAGEREF _Toc215047231 \h </w:instrText>
            </w:r>
            <w:r>
              <w:rPr>
                <w:noProof/>
                <w:webHidden/>
              </w:rPr>
            </w:r>
            <w:r>
              <w:rPr>
                <w:noProof/>
                <w:webHidden/>
              </w:rPr>
              <w:fldChar w:fldCharType="separate"/>
            </w:r>
            <w:r>
              <w:rPr>
                <w:noProof/>
                <w:webHidden/>
              </w:rPr>
              <w:t>24</w:t>
            </w:r>
            <w:r>
              <w:rPr>
                <w:noProof/>
                <w:webHidden/>
              </w:rPr>
              <w:fldChar w:fldCharType="end"/>
            </w:r>
          </w:hyperlink>
        </w:p>
        <w:p w14:paraId="10281DAF" w14:textId="4FAA1222" w:rsidR="00B054BD" w:rsidRDefault="00B054BD">
          <w:pPr>
            <w:pStyle w:val="TOC2"/>
            <w:tabs>
              <w:tab w:val="right" w:leader="dot" w:pos="8290"/>
            </w:tabs>
            <w:ind w:left="480"/>
            <w:rPr>
              <w:noProof/>
              <w:kern w:val="2"/>
              <w:lang w:val="en-GB" w:eastAsia="zh-TW"/>
              <w14:ligatures w14:val="standardContextual"/>
            </w:rPr>
          </w:pPr>
          <w:hyperlink w:anchor="_Toc215047232" w:history="1">
            <w:r w:rsidRPr="00021062">
              <w:rPr>
                <w:rStyle w:val="Hyperlink"/>
                <w:noProof/>
              </w:rPr>
              <w:t>Durability of investment</w:t>
            </w:r>
            <w:r>
              <w:rPr>
                <w:noProof/>
                <w:webHidden/>
              </w:rPr>
              <w:tab/>
            </w:r>
            <w:r>
              <w:rPr>
                <w:noProof/>
                <w:webHidden/>
              </w:rPr>
              <w:fldChar w:fldCharType="begin"/>
            </w:r>
            <w:r>
              <w:rPr>
                <w:noProof/>
                <w:webHidden/>
              </w:rPr>
              <w:instrText xml:space="preserve"> PAGEREF _Toc215047232 \h </w:instrText>
            </w:r>
            <w:r>
              <w:rPr>
                <w:noProof/>
                <w:webHidden/>
              </w:rPr>
            </w:r>
            <w:r>
              <w:rPr>
                <w:noProof/>
                <w:webHidden/>
              </w:rPr>
              <w:fldChar w:fldCharType="separate"/>
            </w:r>
            <w:r>
              <w:rPr>
                <w:noProof/>
                <w:webHidden/>
              </w:rPr>
              <w:t>24</w:t>
            </w:r>
            <w:r>
              <w:rPr>
                <w:noProof/>
                <w:webHidden/>
              </w:rPr>
              <w:fldChar w:fldCharType="end"/>
            </w:r>
          </w:hyperlink>
        </w:p>
        <w:p w14:paraId="6E076E54" w14:textId="2596471F" w:rsidR="00B054BD" w:rsidRDefault="00B054BD">
          <w:pPr>
            <w:pStyle w:val="TOC2"/>
            <w:tabs>
              <w:tab w:val="right" w:leader="dot" w:pos="8290"/>
            </w:tabs>
            <w:ind w:left="480"/>
            <w:rPr>
              <w:noProof/>
              <w:kern w:val="2"/>
              <w:lang w:val="en-GB" w:eastAsia="zh-TW"/>
              <w14:ligatures w14:val="standardContextual"/>
            </w:rPr>
          </w:pPr>
          <w:hyperlink w:anchor="_Toc215047233" w:history="1">
            <w:r w:rsidRPr="00021062">
              <w:rPr>
                <w:rStyle w:val="Hyperlink"/>
                <w:rFonts w:eastAsia="Calibri"/>
                <w:noProof/>
              </w:rPr>
              <w:t>The following durability periods shall apply depending on the total grant value of the investment:</w:t>
            </w:r>
            <w:r>
              <w:rPr>
                <w:noProof/>
                <w:webHidden/>
              </w:rPr>
              <w:tab/>
            </w:r>
            <w:r>
              <w:rPr>
                <w:noProof/>
                <w:webHidden/>
              </w:rPr>
              <w:fldChar w:fldCharType="begin"/>
            </w:r>
            <w:r>
              <w:rPr>
                <w:noProof/>
                <w:webHidden/>
              </w:rPr>
              <w:instrText xml:space="preserve"> PAGEREF _Toc215047233 \h </w:instrText>
            </w:r>
            <w:r>
              <w:rPr>
                <w:noProof/>
                <w:webHidden/>
              </w:rPr>
            </w:r>
            <w:r>
              <w:rPr>
                <w:noProof/>
                <w:webHidden/>
              </w:rPr>
              <w:fldChar w:fldCharType="separate"/>
            </w:r>
            <w:r>
              <w:rPr>
                <w:noProof/>
                <w:webHidden/>
              </w:rPr>
              <w:t>24</w:t>
            </w:r>
            <w:r>
              <w:rPr>
                <w:noProof/>
                <w:webHidden/>
              </w:rPr>
              <w:fldChar w:fldCharType="end"/>
            </w:r>
          </w:hyperlink>
        </w:p>
        <w:p w14:paraId="2E208FB7" w14:textId="724DB710" w:rsidR="00B054BD" w:rsidRDefault="00B054BD">
          <w:pPr>
            <w:pStyle w:val="TOC2"/>
            <w:tabs>
              <w:tab w:val="right" w:leader="dot" w:pos="8290"/>
            </w:tabs>
            <w:ind w:left="480"/>
            <w:rPr>
              <w:noProof/>
              <w:kern w:val="2"/>
              <w:lang w:val="en-GB" w:eastAsia="zh-TW"/>
              <w14:ligatures w14:val="standardContextual"/>
            </w:rPr>
          </w:pPr>
          <w:hyperlink w:anchor="_Toc215047234" w:history="1">
            <w:r w:rsidRPr="00021062">
              <w:rPr>
                <w:rStyle w:val="Hyperlink"/>
                <w:noProof/>
              </w:rPr>
              <w:t>Procurement</w:t>
            </w:r>
            <w:r>
              <w:rPr>
                <w:noProof/>
                <w:webHidden/>
              </w:rPr>
              <w:tab/>
            </w:r>
            <w:r>
              <w:rPr>
                <w:noProof/>
                <w:webHidden/>
              </w:rPr>
              <w:fldChar w:fldCharType="begin"/>
            </w:r>
            <w:r>
              <w:rPr>
                <w:noProof/>
                <w:webHidden/>
              </w:rPr>
              <w:instrText xml:space="preserve"> PAGEREF _Toc215047234 \h </w:instrText>
            </w:r>
            <w:r>
              <w:rPr>
                <w:noProof/>
                <w:webHidden/>
              </w:rPr>
            </w:r>
            <w:r>
              <w:rPr>
                <w:noProof/>
                <w:webHidden/>
              </w:rPr>
              <w:fldChar w:fldCharType="separate"/>
            </w:r>
            <w:r>
              <w:rPr>
                <w:noProof/>
                <w:webHidden/>
              </w:rPr>
              <w:t>25</w:t>
            </w:r>
            <w:r>
              <w:rPr>
                <w:noProof/>
                <w:webHidden/>
              </w:rPr>
              <w:fldChar w:fldCharType="end"/>
            </w:r>
          </w:hyperlink>
        </w:p>
        <w:p w14:paraId="32363B6B" w14:textId="5DB5ED22" w:rsidR="00B054BD" w:rsidRDefault="00B054BD">
          <w:pPr>
            <w:pStyle w:val="TOC2"/>
            <w:tabs>
              <w:tab w:val="right" w:leader="dot" w:pos="8290"/>
            </w:tabs>
            <w:ind w:left="480"/>
            <w:rPr>
              <w:noProof/>
              <w:kern w:val="2"/>
              <w:lang w:val="en-GB" w:eastAsia="zh-TW"/>
              <w14:ligatures w14:val="standardContextual"/>
            </w:rPr>
          </w:pPr>
          <w:hyperlink w:anchor="_Toc215047235" w:history="1">
            <w:r w:rsidRPr="00021062">
              <w:rPr>
                <w:rStyle w:val="Hyperlink"/>
                <w:noProof/>
              </w:rPr>
              <w:t>Controls and Penalties</w:t>
            </w:r>
            <w:r>
              <w:rPr>
                <w:noProof/>
                <w:webHidden/>
              </w:rPr>
              <w:tab/>
            </w:r>
            <w:r>
              <w:rPr>
                <w:noProof/>
                <w:webHidden/>
              </w:rPr>
              <w:fldChar w:fldCharType="begin"/>
            </w:r>
            <w:r>
              <w:rPr>
                <w:noProof/>
                <w:webHidden/>
              </w:rPr>
              <w:instrText xml:space="preserve"> PAGEREF _Toc215047235 \h </w:instrText>
            </w:r>
            <w:r>
              <w:rPr>
                <w:noProof/>
                <w:webHidden/>
              </w:rPr>
            </w:r>
            <w:r>
              <w:rPr>
                <w:noProof/>
                <w:webHidden/>
              </w:rPr>
              <w:fldChar w:fldCharType="separate"/>
            </w:r>
            <w:r>
              <w:rPr>
                <w:noProof/>
                <w:webHidden/>
              </w:rPr>
              <w:t>25</w:t>
            </w:r>
            <w:r>
              <w:rPr>
                <w:noProof/>
                <w:webHidden/>
              </w:rPr>
              <w:fldChar w:fldCharType="end"/>
            </w:r>
          </w:hyperlink>
        </w:p>
        <w:p w14:paraId="65924CD6" w14:textId="51244AAC" w:rsidR="00B054BD" w:rsidRDefault="00B054BD">
          <w:pPr>
            <w:pStyle w:val="TOC2"/>
            <w:tabs>
              <w:tab w:val="right" w:leader="dot" w:pos="8290"/>
            </w:tabs>
            <w:ind w:left="480"/>
            <w:rPr>
              <w:noProof/>
              <w:kern w:val="2"/>
              <w:lang w:val="en-GB" w:eastAsia="zh-TW"/>
              <w14:ligatures w14:val="standardContextual"/>
            </w:rPr>
          </w:pPr>
          <w:hyperlink w:anchor="_Toc215047236" w:history="1">
            <w:r w:rsidRPr="00021062">
              <w:rPr>
                <w:rStyle w:val="Hyperlink"/>
                <w:noProof/>
              </w:rPr>
              <w:t>Administrative checks on support applications</w:t>
            </w:r>
            <w:r>
              <w:rPr>
                <w:noProof/>
                <w:webHidden/>
              </w:rPr>
              <w:tab/>
            </w:r>
            <w:r>
              <w:rPr>
                <w:noProof/>
                <w:webHidden/>
              </w:rPr>
              <w:fldChar w:fldCharType="begin"/>
            </w:r>
            <w:r>
              <w:rPr>
                <w:noProof/>
                <w:webHidden/>
              </w:rPr>
              <w:instrText xml:space="preserve"> PAGEREF _Toc215047236 \h </w:instrText>
            </w:r>
            <w:r>
              <w:rPr>
                <w:noProof/>
                <w:webHidden/>
              </w:rPr>
            </w:r>
            <w:r>
              <w:rPr>
                <w:noProof/>
                <w:webHidden/>
              </w:rPr>
              <w:fldChar w:fldCharType="separate"/>
            </w:r>
            <w:r>
              <w:rPr>
                <w:noProof/>
                <w:webHidden/>
              </w:rPr>
              <w:t>26</w:t>
            </w:r>
            <w:r>
              <w:rPr>
                <w:noProof/>
                <w:webHidden/>
              </w:rPr>
              <w:fldChar w:fldCharType="end"/>
            </w:r>
          </w:hyperlink>
        </w:p>
        <w:p w14:paraId="389AAD32" w14:textId="68F0681C" w:rsidR="00B054BD" w:rsidRDefault="00B054BD">
          <w:pPr>
            <w:pStyle w:val="TOC2"/>
            <w:tabs>
              <w:tab w:val="right" w:leader="dot" w:pos="8290"/>
            </w:tabs>
            <w:ind w:left="480"/>
            <w:rPr>
              <w:noProof/>
              <w:kern w:val="2"/>
              <w:lang w:val="en-GB" w:eastAsia="zh-TW"/>
              <w14:ligatures w14:val="standardContextual"/>
            </w:rPr>
          </w:pPr>
          <w:hyperlink w:anchor="_Toc215047237" w:history="1">
            <w:r w:rsidRPr="00021062">
              <w:rPr>
                <w:rStyle w:val="Hyperlink"/>
                <w:noProof/>
              </w:rPr>
              <w:t>Administrative checks on payment claims by the paying agency (ARPA)</w:t>
            </w:r>
            <w:r>
              <w:rPr>
                <w:noProof/>
                <w:webHidden/>
              </w:rPr>
              <w:tab/>
            </w:r>
            <w:r>
              <w:rPr>
                <w:noProof/>
                <w:webHidden/>
              </w:rPr>
              <w:fldChar w:fldCharType="begin"/>
            </w:r>
            <w:r>
              <w:rPr>
                <w:noProof/>
                <w:webHidden/>
              </w:rPr>
              <w:instrText xml:space="preserve"> PAGEREF _Toc215047237 \h </w:instrText>
            </w:r>
            <w:r>
              <w:rPr>
                <w:noProof/>
                <w:webHidden/>
              </w:rPr>
            </w:r>
            <w:r>
              <w:rPr>
                <w:noProof/>
                <w:webHidden/>
              </w:rPr>
              <w:fldChar w:fldCharType="separate"/>
            </w:r>
            <w:r>
              <w:rPr>
                <w:noProof/>
                <w:webHidden/>
              </w:rPr>
              <w:t>26</w:t>
            </w:r>
            <w:r>
              <w:rPr>
                <w:noProof/>
                <w:webHidden/>
              </w:rPr>
              <w:fldChar w:fldCharType="end"/>
            </w:r>
          </w:hyperlink>
        </w:p>
        <w:p w14:paraId="20F32FE2" w14:textId="72AFBBD4" w:rsidR="00B054BD" w:rsidRDefault="00B054BD">
          <w:pPr>
            <w:pStyle w:val="TOC2"/>
            <w:tabs>
              <w:tab w:val="right" w:leader="dot" w:pos="8290"/>
            </w:tabs>
            <w:ind w:left="480"/>
            <w:rPr>
              <w:noProof/>
              <w:kern w:val="2"/>
              <w:lang w:val="en-GB" w:eastAsia="zh-TW"/>
              <w14:ligatures w14:val="standardContextual"/>
            </w:rPr>
          </w:pPr>
          <w:hyperlink w:anchor="_Toc215047238" w:history="1">
            <w:r w:rsidRPr="00021062">
              <w:rPr>
                <w:rStyle w:val="Hyperlink"/>
                <w:noProof/>
              </w:rPr>
              <w:t>Payments</w:t>
            </w:r>
            <w:r>
              <w:rPr>
                <w:noProof/>
                <w:webHidden/>
              </w:rPr>
              <w:tab/>
            </w:r>
            <w:r>
              <w:rPr>
                <w:noProof/>
                <w:webHidden/>
              </w:rPr>
              <w:fldChar w:fldCharType="begin"/>
            </w:r>
            <w:r>
              <w:rPr>
                <w:noProof/>
                <w:webHidden/>
              </w:rPr>
              <w:instrText xml:space="preserve"> PAGEREF _Toc215047238 \h </w:instrText>
            </w:r>
            <w:r>
              <w:rPr>
                <w:noProof/>
                <w:webHidden/>
              </w:rPr>
            </w:r>
            <w:r>
              <w:rPr>
                <w:noProof/>
                <w:webHidden/>
              </w:rPr>
              <w:fldChar w:fldCharType="separate"/>
            </w:r>
            <w:r>
              <w:rPr>
                <w:noProof/>
                <w:webHidden/>
              </w:rPr>
              <w:t>26</w:t>
            </w:r>
            <w:r>
              <w:rPr>
                <w:noProof/>
                <w:webHidden/>
              </w:rPr>
              <w:fldChar w:fldCharType="end"/>
            </w:r>
          </w:hyperlink>
        </w:p>
        <w:p w14:paraId="2C80A6FA" w14:textId="694A0C02" w:rsidR="00B054BD" w:rsidRDefault="00B054BD">
          <w:pPr>
            <w:pStyle w:val="TOC1"/>
            <w:tabs>
              <w:tab w:val="right" w:leader="dot" w:pos="8290"/>
            </w:tabs>
            <w:rPr>
              <w:noProof/>
              <w:kern w:val="2"/>
              <w:lang w:val="en-GB" w:eastAsia="zh-TW"/>
              <w14:ligatures w14:val="standardContextual"/>
            </w:rPr>
          </w:pPr>
          <w:hyperlink w:anchor="_Toc215047239" w:history="1">
            <w:r w:rsidRPr="00021062">
              <w:rPr>
                <w:rStyle w:val="Hyperlink"/>
                <w:rFonts w:eastAsia="SimSun"/>
                <w:noProof/>
              </w:rPr>
              <w:t>Compliance with Community Policy</w:t>
            </w:r>
            <w:r>
              <w:rPr>
                <w:noProof/>
                <w:webHidden/>
              </w:rPr>
              <w:tab/>
            </w:r>
            <w:r>
              <w:rPr>
                <w:noProof/>
                <w:webHidden/>
              </w:rPr>
              <w:fldChar w:fldCharType="begin"/>
            </w:r>
            <w:r>
              <w:rPr>
                <w:noProof/>
                <w:webHidden/>
              </w:rPr>
              <w:instrText xml:space="preserve"> PAGEREF _Toc215047239 \h </w:instrText>
            </w:r>
            <w:r>
              <w:rPr>
                <w:noProof/>
                <w:webHidden/>
              </w:rPr>
            </w:r>
            <w:r>
              <w:rPr>
                <w:noProof/>
                <w:webHidden/>
              </w:rPr>
              <w:fldChar w:fldCharType="separate"/>
            </w:r>
            <w:r>
              <w:rPr>
                <w:noProof/>
                <w:webHidden/>
              </w:rPr>
              <w:t>27</w:t>
            </w:r>
            <w:r>
              <w:rPr>
                <w:noProof/>
                <w:webHidden/>
              </w:rPr>
              <w:fldChar w:fldCharType="end"/>
            </w:r>
          </w:hyperlink>
        </w:p>
        <w:p w14:paraId="5E928F4C" w14:textId="3032FC51" w:rsidR="00B054BD" w:rsidRDefault="00B054BD">
          <w:pPr>
            <w:pStyle w:val="TOC2"/>
            <w:tabs>
              <w:tab w:val="right" w:leader="dot" w:pos="8290"/>
            </w:tabs>
            <w:ind w:left="480"/>
            <w:rPr>
              <w:noProof/>
              <w:kern w:val="2"/>
              <w:lang w:val="en-GB" w:eastAsia="zh-TW"/>
              <w14:ligatures w14:val="standardContextual"/>
            </w:rPr>
          </w:pPr>
          <w:hyperlink w:anchor="_Toc215047240" w:history="1">
            <w:r w:rsidRPr="00021062">
              <w:rPr>
                <w:rStyle w:val="Hyperlink"/>
                <w:noProof/>
              </w:rPr>
              <w:t>Sustainable Development</w:t>
            </w:r>
            <w:r>
              <w:rPr>
                <w:noProof/>
                <w:webHidden/>
              </w:rPr>
              <w:tab/>
            </w:r>
            <w:r>
              <w:rPr>
                <w:noProof/>
                <w:webHidden/>
              </w:rPr>
              <w:fldChar w:fldCharType="begin"/>
            </w:r>
            <w:r>
              <w:rPr>
                <w:noProof/>
                <w:webHidden/>
              </w:rPr>
              <w:instrText xml:space="preserve"> PAGEREF _Toc215047240 \h </w:instrText>
            </w:r>
            <w:r>
              <w:rPr>
                <w:noProof/>
                <w:webHidden/>
              </w:rPr>
            </w:r>
            <w:r>
              <w:rPr>
                <w:noProof/>
                <w:webHidden/>
              </w:rPr>
              <w:fldChar w:fldCharType="separate"/>
            </w:r>
            <w:r>
              <w:rPr>
                <w:noProof/>
                <w:webHidden/>
              </w:rPr>
              <w:t>28</w:t>
            </w:r>
            <w:r>
              <w:rPr>
                <w:noProof/>
                <w:webHidden/>
              </w:rPr>
              <w:fldChar w:fldCharType="end"/>
            </w:r>
          </w:hyperlink>
        </w:p>
        <w:p w14:paraId="37904594" w14:textId="293CE255" w:rsidR="00B054BD" w:rsidRDefault="00B054BD">
          <w:pPr>
            <w:pStyle w:val="TOC2"/>
            <w:tabs>
              <w:tab w:val="right" w:leader="dot" w:pos="8290"/>
            </w:tabs>
            <w:ind w:left="480"/>
            <w:rPr>
              <w:noProof/>
              <w:kern w:val="2"/>
              <w:lang w:val="en-GB" w:eastAsia="zh-TW"/>
              <w14:ligatures w14:val="standardContextual"/>
            </w:rPr>
          </w:pPr>
          <w:hyperlink w:anchor="_Toc215047241" w:history="1">
            <w:r w:rsidRPr="00021062">
              <w:rPr>
                <w:rStyle w:val="Hyperlink"/>
                <w:noProof/>
              </w:rPr>
              <w:t>Publicity</w:t>
            </w:r>
            <w:r>
              <w:rPr>
                <w:noProof/>
                <w:webHidden/>
              </w:rPr>
              <w:tab/>
            </w:r>
            <w:r>
              <w:rPr>
                <w:noProof/>
                <w:webHidden/>
              </w:rPr>
              <w:fldChar w:fldCharType="begin"/>
            </w:r>
            <w:r>
              <w:rPr>
                <w:noProof/>
                <w:webHidden/>
              </w:rPr>
              <w:instrText xml:space="preserve"> PAGEREF _Toc215047241 \h </w:instrText>
            </w:r>
            <w:r>
              <w:rPr>
                <w:noProof/>
                <w:webHidden/>
              </w:rPr>
            </w:r>
            <w:r>
              <w:rPr>
                <w:noProof/>
                <w:webHidden/>
              </w:rPr>
              <w:fldChar w:fldCharType="separate"/>
            </w:r>
            <w:r>
              <w:rPr>
                <w:noProof/>
                <w:webHidden/>
              </w:rPr>
              <w:t>28</w:t>
            </w:r>
            <w:r>
              <w:rPr>
                <w:noProof/>
                <w:webHidden/>
              </w:rPr>
              <w:fldChar w:fldCharType="end"/>
            </w:r>
          </w:hyperlink>
        </w:p>
        <w:p w14:paraId="34CA18FB" w14:textId="303741D6" w:rsidR="00B054BD" w:rsidRDefault="00B054BD">
          <w:pPr>
            <w:pStyle w:val="TOC2"/>
            <w:tabs>
              <w:tab w:val="right" w:leader="dot" w:pos="8290"/>
            </w:tabs>
            <w:ind w:left="480"/>
            <w:rPr>
              <w:noProof/>
              <w:kern w:val="2"/>
              <w:lang w:val="en-GB" w:eastAsia="zh-TW"/>
              <w14:ligatures w14:val="standardContextual"/>
            </w:rPr>
          </w:pPr>
          <w:hyperlink w:anchor="_Toc215047242" w:history="1">
            <w:r w:rsidRPr="00021062">
              <w:rPr>
                <w:rStyle w:val="Hyperlink"/>
                <w:noProof/>
              </w:rPr>
              <w:t>Data Policy</w:t>
            </w:r>
            <w:r>
              <w:rPr>
                <w:noProof/>
                <w:webHidden/>
              </w:rPr>
              <w:tab/>
            </w:r>
            <w:r>
              <w:rPr>
                <w:noProof/>
                <w:webHidden/>
              </w:rPr>
              <w:fldChar w:fldCharType="begin"/>
            </w:r>
            <w:r>
              <w:rPr>
                <w:noProof/>
                <w:webHidden/>
              </w:rPr>
              <w:instrText xml:space="preserve"> PAGEREF _Toc215047242 \h </w:instrText>
            </w:r>
            <w:r>
              <w:rPr>
                <w:noProof/>
                <w:webHidden/>
              </w:rPr>
            </w:r>
            <w:r>
              <w:rPr>
                <w:noProof/>
                <w:webHidden/>
              </w:rPr>
              <w:fldChar w:fldCharType="separate"/>
            </w:r>
            <w:r>
              <w:rPr>
                <w:noProof/>
                <w:webHidden/>
              </w:rPr>
              <w:t>29</w:t>
            </w:r>
            <w:r>
              <w:rPr>
                <w:noProof/>
                <w:webHidden/>
              </w:rPr>
              <w:fldChar w:fldCharType="end"/>
            </w:r>
          </w:hyperlink>
        </w:p>
        <w:p w14:paraId="482D2355" w14:textId="4B032A4F" w:rsidR="00B054BD" w:rsidRDefault="00B054BD">
          <w:pPr>
            <w:pStyle w:val="TOC2"/>
            <w:tabs>
              <w:tab w:val="right" w:leader="dot" w:pos="8290"/>
            </w:tabs>
            <w:ind w:left="480"/>
            <w:rPr>
              <w:noProof/>
              <w:kern w:val="2"/>
              <w:lang w:val="en-GB" w:eastAsia="zh-TW"/>
              <w14:ligatures w14:val="standardContextual"/>
            </w:rPr>
          </w:pPr>
          <w:hyperlink w:anchor="_Toc215047243" w:history="1">
            <w:r w:rsidRPr="00021062">
              <w:rPr>
                <w:rStyle w:val="Hyperlink"/>
                <w:noProof/>
              </w:rPr>
              <w:t>Data Protection</w:t>
            </w:r>
            <w:r>
              <w:rPr>
                <w:noProof/>
                <w:webHidden/>
              </w:rPr>
              <w:tab/>
            </w:r>
            <w:r>
              <w:rPr>
                <w:noProof/>
                <w:webHidden/>
              </w:rPr>
              <w:fldChar w:fldCharType="begin"/>
            </w:r>
            <w:r>
              <w:rPr>
                <w:noProof/>
                <w:webHidden/>
              </w:rPr>
              <w:instrText xml:space="preserve"> PAGEREF _Toc215047243 \h </w:instrText>
            </w:r>
            <w:r>
              <w:rPr>
                <w:noProof/>
                <w:webHidden/>
              </w:rPr>
            </w:r>
            <w:r>
              <w:rPr>
                <w:noProof/>
                <w:webHidden/>
              </w:rPr>
              <w:fldChar w:fldCharType="separate"/>
            </w:r>
            <w:r>
              <w:rPr>
                <w:noProof/>
                <w:webHidden/>
              </w:rPr>
              <w:t>29</w:t>
            </w:r>
            <w:r>
              <w:rPr>
                <w:noProof/>
                <w:webHidden/>
              </w:rPr>
              <w:fldChar w:fldCharType="end"/>
            </w:r>
          </w:hyperlink>
        </w:p>
        <w:p w14:paraId="06B15F08" w14:textId="2F38C3FD" w:rsidR="00B054BD" w:rsidRDefault="00B054BD">
          <w:pPr>
            <w:pStyle w:val="TOC2"/>
            <w:tabs>
              <w:tab w:val="right" w:leader="dot" w:pos="8290"/>
            </w:tabs>
            <w:ind w:left="480"/>
            <w:rPr>
              <w:noProof/>
              <w:kern w:val="2"/>
              <w:lang w:val="en-GB" w:eastAsia="zh-TW"/>
              <w14:ligatures w14:val="standardContextual"/>
            </w:rPr>
          </w:pPr>
          <w:hyperlink w:anchor="_Toc215047244" w:history="1">
            <w:r w:rsidRPr="00021062">
              <w:rPr>
                <w:rStyle w:val="Hyperlink"/>
                <w:noProof/>
              </w:rPr>
              <w:t>Monitoring, Evaluation and Dissemination</w:t>
            </w:r>
            <w:r>
              <w:rPr>
                <w:noProof/>
                <w:webHidden/>
              </w:rPr>
              <w:tab/>
            </w:r>
            <w:r>
              <w:rPr>
                <w:noProof/>
                <w:webHidden/>
              </w:rPr>
              <w:fldChar w:fldCharType="begin"/>
            </w:r>
            <w:r>
              <w:rPr>
                <w:noProof/>
                <w:webHidden/>
              </w:rPr>
              <w:instrText xml:space="preserve"> PAGEREF _Toc215047244 \h </w:instrText>
            </w:r>
            <w:r>
              <w:rPr>
                <w:noProof/>
                <w:webHidden/>
              </w:rPr>
            </w:r>
            <w:r>
              <w:rPr>
                <w:noProof/>
                <w:webHidden/>
              </w:rPr>
              <w:fldChar w:fldCharType="separate"/>
            </w:r>
            <w:r>
              <w:rPr>
                <w:noProof/>
                <w:webHidden/>
              </w:rPr>
              <w:t>29</w:t>
            </w:r>
            <w:r>
              <w:rPr>
                <w:noProof/>
                <w:webHidden/>
              </w:rPr>
              <w:fldChar w:fldCharType="end"/>
            </w:r>
          </w:hyperlink>
        </w:p>
        <w:p w14:paraId="5D975FA4" w14:textId="7937E16B" w:rsidR="00B054BD" w:rsidRDefault="00B054BD">
          <w:pPr>
            <w:pStyle w:val="TOC2"/>
            <w:tabs>
              <w:tab w:val="right" w:leader="dot" w:pos="8290"/>
            </w:tabs>
            <w:ind w:left="480"/>
            <w:rPr>
              <w:noProof/>
              <w:kern w:val="2"/>
              <w:lang w:val="en-GB" w:eastAsia="zh-TW"/>
              <w14:ligatures w14:val="standardContextual"/>
            </w:rPr>
          </w:pPr>
          <w:hyperlink w:anchor="_Toc215047245" w:history="1">
            <w:r w:rsidRPr="00021062">
              <w:rPr>
                <w:rStyle w:val="Hyperlink"/>
                <w:noProof/>
              </w:rPr>
              <w:t>Contact Details</w:t>
            </w:r>
            <w:r>
              <w:rPr>
                <w:noProof/>
                <w:webHidden/>
              </w:rPr>
              <w:tab/>
            </w:r>
            <w:r>
              <w:rPr>
                <w:noProof/>
                <w:webHidden/>
              </w:rPr>
              <w:fldChar w:fldCharType="begin"/>
            </w:r>
            <w:r>
              <w:rPr>
                <w:noProof/>
                <w:webHidden/>
              </w:rPr>
              <w:instrText xml:space="preserve"> PAGEREF _Toc215047245 \h </w:instrText>
            </w:r>
            <w:r>
              <w:rPr>
                <w:noProof/>
                <w:webHidden/>
              </w:rPr>
            </w:r>
            <w:r>
              <w:rPr>
                <w:noProof/>
                <w:webHidden/>
              </w:rPr>
              <w:fldChar w:fldCharType="separate"/>
            </w:r>
            <w:r>
              <w:rPr>
                <w:noProof/>
                <w:webHidden/>
              </w:rPr>
              <w:t>29</w:t>
            </w:r>
            <w:r>
              <w:rPr>
                <w:noProof/>
                <w:webHidden/>
              </w:rPr>
              <w:fldChar w:fldCharType="end"/>
            </w:r>
          </w:hyperlink>
        </w:p>
        <w:p w14:paraId="204EE38D" w14:textId="133CF717" w:rsidR="002960E0" w:rsidRDefault="002960E0">
          <w:r>
            <w:rPr>
              <w:b/>
              <w:bCs/>
              <w:noProof/>
            </w:rPr>
            <w:fldChar w:fldCharType="end"/>
          </w:r>
        </w:p>
      </w:sdtContent>
    </w:sdt>
    <w:p w14:paraId="3D504F68" w14:textId="363951C6" w:rsidR="00273AC1" w:rsidRDefault="00273AC1">
      <w:pPr>
        <w:rPr>
          <w:rFonts w:ascii="Calibri" w:hAnsi="Calibri" w:cs="Calibri"/>
          <w:sz w:val="23"/>
          <w:szCs w:val="23"/>
        </w:rPr>
      </w:pPr>
    </w:p>
    <w:p w14:paraId="735F48D7" w14:textId="77777777" w:rsidR="002960E0" w:rsidRDefault="002960E0">
      <w:pPr>
        <w:outlineLvl w:val="0"/>
        <w:rPr>
          <w:rFonts w:ascii="Calibri" w:eastAsia="SimSun" w:hAnsi="Calibri" w:cs="Calibri"/>
          <w:b/>
          <w:bCs/>
          <w:sz w:val="30"/>
          <w:szCs w:val="30"/>
          <w:u w:val="single"/>
          <w:lang w:val="mt-MT"/>
        </w:rPr>
      </w:pPr>
    </w:p>
    <w:p w14:paraId="2D873A98" w14:textId="77777777" w:rsidR="00C66760" w:rsidRDefault="00C66760">
      <w:pPr>
        <w:outlineLvl w:val="0"/>
        <w:rPr>
          <w:rFonts w:ascii="Calibri" w:eastAsia="SimSun" w:hAnsi="Calibri" w:cs="Calibri"/>
          <w:b/>
          <w:bCs/>
          <w:sz w:val="30"/>
          <w:szCs w:val="30"/>
          <w:u w:val="single"/>
          <w:lang w:val="mt-MT"/>
        </w:rPr>
      </w:pPr>
    </w:p>
    <w:p w14:paraId="26CE9C70" w14:textId="77777777" w:rsidR="00C66760" w:rsidRDefault="00C66760">
      <w:pPr>
        <w:outlineLvl w:val="0"/>
        <w:rPr>
          <w:rFonts w:ascii="Calibri" w:eastAsia="SimSun" w:hAnsi="Calibri" w:cs="Calibri"/>
          <w:b/>
          <w:bCs/>
          <w:sz w:val="30"/>
          <w:szCs w:val="30"/>
          <w:u w:val="single"/>
          <w:lang w:val="mt-MT"/>
        </w:rPr>
      </w:pPr>
    </w:p>
    <w:p w14:paraId="79EBB098" w14:textId="77777777" w:rsidR="00C66760" w:rsidRDefault="00C66760">
      <w:pPr>
        <w:outlineLvl w:val="0"/>
        <w:rPr>
          <w:rFonts w:ascii="Calibri" w:eastAsia="SimSun" w:hAnsi="Calibri" w:cs="Calibri"/>
          <w:b/>
          <w:bCs/>
          <w:sz w:val="30"/>
          <w:szCs w:val="30"/>
          <w:u w:val="single"/>
          <w:lang w:val="mt-MT"/>
        </w:rPr>
      </w:pPr>
    </w:p>
    <w:p w14:paraId="05289D42" w14:textId="77777777" w:rsidR="00C66760" w:rsidRDefault="00C66760">
      <w:pPr>
        <w:outlineLvl w:val="0"/>
        <w:rPr>
          <w:rFonts w:ascii="Calibri" w:eastAsia="SimSun" w:hAnsi="Calibri" w:cs="Calibri"/>
          <w:b/>
          <w:bCs/>
          <w:sz w:val="30"/>
          <w:szCs w:val="30"/>
          <w:u w:val="single"/>
          <w:lang w:val="mt-MT"/>
        </w:rPr>
      </w:pPr>
    </w:p>
    <w:p w14:paraId="185EB554" w14:textId="77777777" w:rsidR="00C66760" w:rsidRDefault="00C66760">
      <w:pPr>
        <w:outlineLvl w:val="0"/>
        <w:rPr>
          <w:rFonts w:ascii="Calibri" w:eastAsia="SimSun" w:hAnsi="Calibri" w:cs="Calibri"/>
          <w:b/>
          <w:bCs/>
          <w:sz w:val="30"/>
          <w:szCs w:val="30"/>
          <w:u w:val="single"/>
          <w:lang w:val="mt-MT"/>
        </w:rPr>
      </w:pPr>
    </w:p>
    <w:p w14:paraId="0FB9823E" w14:textId="77777777" w:rsidR="00C66760" w:rsidRDefault="00C66760">
      <w:pPr>
        <w:outlineLvl w:val="0"/>
        <w:rPr>
          <w:rFonts w:ascii="Calibri" w:eastAsia="SimSun" w:hAnsi="Calibri" w:cs="Calibri"/>
          <w:b/>
          <w:bCs/>
          <w:sz w:val="30"/>
          <w:szCs w:val="30"/>
          <w:u w:val="single"/>
          <w:lang w:val="mt-MT"/>
        </w:rPr>
      </w:pPr>
    </w:p>
    <w:p w14:paraId="169D5BF6" w14:textId="77777777" w:rsidR="00C66760" w:rsidRDefault="00C66760">
      <w:pPr>
        <w:outlineLvl w:val="0"/>
        <w:rPr>
          <w:rFonts w:ascii="Calibri" w:eastAsia="SimSun" w:hAnsi="Calibri" w:cs="Calibri"/>
          <w:b/>
          <w:bCs/>
          <w:sz w:val="30"/>
          <w:szCs w:val="30"/>
          <w:u w:val="single"/>
          <w:lang w:val="mt-MT"/>
        </w:rPr>
      </w:pPr>
    </w:p>
    <w:p w14:paraId="4D98FEC0" w14:textId="77777777" w:rsidR="00C66760" w:rsidRDefault="00C66760">
      <w:pPr>
        <w:outlineLvl w:val="0"/>
        <w:rPr>
          <w:rFonts w:ascii="Calibri" w:eastAsia="SimSun" w:hAnsi="Calibri" w:cs="Calibri"/>
          <w:b/>
          <w:bCs/>
          <w:sz w:val="30"/>
          <w:szCs w:val="30"/>
          <w:u w:val="single"/>
          <w:lang w:val="mt-MT"/>
        </w:rPr>
      </w:pPr>
    </w:p>
    <w:p w14:paraId="2CB7E7D8" w14:textId="77777777" w:rsidR="00C66760" w:rsidRDefault="00C66760">
      <w:pPr>
        <w:outlineLvl w:val="0"/>
        <w:rPr>
          <w:rFonts w:ascii="Calibri" w:eastAsia="SimSun" w:hAnsi="Calibri" w:cs="Calibri"/>
          <w:b/>
          <w:bCs/>
          <w:sz w:val="30"/>
          <w:szCs w:val="30"/>
          <w:u w:val="single"/>
          <w:lang w:val="mt-MT"/>
        </w:rPr>
      </w:pPr>
    </w:p>
    <w:p w14:paraId="2E40D6D6" w14:textId="77777777" w:rsidR="00C66760" w:rsidRDefault="00C66760">
      <w:pPr>
        <w:outlineLvl w:val="0"/>
        <w:rPr>
          <w:rFonts w:ascii="Calibri" w:eastAsia="SimSun" w:hAnsi="Calibri" w:cs="Calibri"/>
          <w:b/>
          <w:bCs/>
          <w:sz w:val="30"/>
          <w:szCs w:val="30"/>
          <w:u w:val="single"/>
          <w:lang w:val="mt-MT"/>
        </w:rPr>
      </w:pPr>
    </w:p>
    <w:p w14:paraId="7E732857" w14:textId="77777777" w:rsidR="00C66760" w:rsidRDefault="00C66760">
      <w:pPr>
        <w:outlineLvl w:val="0"/>
        <w:rPr>
          <w:rFonts w:ascii="Calibri" w:eastAsia="SimSun" w:hAnsi="Calibri" w:cs="Calibri"/>
          <w:b/>
          <w:bCs/>
          <w:sz w:val="30"/>
          <w:szCs w:val="30"/>
          <w:u w:val="single"/>
          <w:lang w:val="mt-MT"/>
        </w:rPr>
      </w:pPr>
    </w:p>
    <w:p w14:paraId="759BE75C" w14:textId="77777777" w:rsidR="00C66760" w:rsidRDefault="00C66760">
      <w:pPr>
        <w:outlineLvl w:val="0"/>
        <w:rPr>
          <w:rFonts w:ascii="Calibri" w:eastAsia="SimSun" w:hAnsi="Calibri" w:cs="Calibri"/>
          <w:b/>
          <w:bCs/>
          <w:sz w:val="30"/>
          <w:szCs w:val="30"/>
          <w:u w:val="single"/>
          <w:lang w:val="mt-MT"/>
        </w:rPr>
      </w:pPr>
    </w:p>
    <w:p w14:paraId="37055752" w14:textId="77777777" w:rsidR="00C66760" w:rsidRDefault="00C66760">
      <w:pPr>
        <w:outlineLvl w:val="0"/>
        <w:rPr>
          <w:rFonts w:ascii="Calibri" w:eastAsia="SimSun" w:hAnsi="Calibri" w:cs="Calibri"/>
          <w:b/>
          <w:bCs/>
          <w:sz w:val="30"/>
          <w:szCs w:val="30"/>
          <w:u w:val="single"/>
          <w:lang w:val="mt-MT"/>
        </w:rPr>
      </w:pPr>
    </w:p>
    <w:p w14:paraId="6EB1D842" w14:textId="77777777" w:rsidR="00C66760" w:rsidRDefault="00C66760">
      <w:pPr>
        <w:outlineLvl w:val="0"/>
        <w:rPr>
          <w:rFonts w:ascii="Calibri" w:eastAsia="SimSun" w:hAnsi="Calibri" w:cs="Calibri"/>
          <w:b/>
          <w:bCs/>
          <w:sz w:val="30"/>
          <w:szCs w:val="30"/>
          <w:u w:val="single"/>
          <w:lang w:val="mt-MT"/>
        </w:rPr>
      </w:pPr>
    </w:p>
    <w:p w14:paraId="37DD13B4" w14:textId="77777777" w:rsidR="002960E0" w:rsidRDefault="002960E0">
      <w:pPr>
        <w:outlineLvl w:val="0"/>
        <w:rPr>
          <w:rFonts w:ascii="Calibri" w:eastAsia="SimSun" w:hAnsi="Calibri" w:cs="Calibri"/>
          <w:b/>
          <w:bCs/>
          <w:sz w:val="30"/>
          <w:szCs w:val="30"/>
          <w:u w:val="single"/>
          <w:lang w:val="mt-MT"/>
        </w:rPr>
      </w:pPr>
    </w:p>
    <w:p w14:paraId="64CD2B50" w14:textId="77777777" w:rsidR="002960E0" w:rsidRDefault="002960E0">
      <w:pPr>
        <w:outlineLvl w:val="0"/>
        <w:rPr>
          <w:rFonts w:ascii="Calibri" w:eastAsia="SimSun" w:hAnsi="Calibri" w:cs="Calibri"/>
          <w:b/>
          <w:bCs/>
          <w:sz w:val="30"/>
          <w:szCs w:val="30"/>
          <w:u w:val="single"/>
          <w:lang w:val="mt-MT"/>
        </w:rPr>
      </w:pPr>
    </w:p>
    <w:p w14:paraId="17479D5B" w14:textId="77777777" w:rsidR="00273AC1" w:rsidRDefault="00273AC1">
      <w:pPr>
        <w:outlineLvl w:val="0"/>
        <w:rPr>
          <w:rFonts w:ascii="Calibri" w:eastAsia="SimSun" w:hAnsi="Calibri" w:cs="Calibri"/>
          <w:b/>
          <w:bCs/>
          <w:sz w:val="30"/>
          <w:szCs w:val="30"/>
          <w:u w:val="single"/>
          <w:lang w:val="mt-MT"/>
        </w:rPr>
      </w:pPr>
    </w:p>
    <w:p w14:paraId="28B8F87E" w14:textId="5E226DB5" w:rsidR="00273AC1" w:rsidRPr="00961FA0" w:rsidRDefault="004D4E7F" w:rsidP="00961FA0">
      <w:pPr>
        <w:pStyle w:val="Heading1"/>
        <w:numPr>
          <w:ilvl w:val="0"/>
          <w:numId w:val="0"/>
        </w:numPr>
        <w:ind w:left="672" w:hanging="432"/>
        <w:rPr>
          <w:rFonts w:eastAsia="SimSun"/>
          <w:sz w:val="28"/>
          <w:szCs w:val="28"/>
        </w:rPr>
      </w:pPr>
      <w:bookmarkStart w:id="0" w:name="_Toc14040"/>
      <w:bookmarkStart w:id="1" w:name="_Toc215047187"/>
      <w:r w:rsidRPr="00961FA0">
        <w:rPr>
          <w:rFonts w:eastAsia="SimSun"/>
          <w:sz w:val="28"/>
          <w:szCs w:val="28"/>
        </w:rPr>
        <w:t>Disclaimer</w:t>
      </w:r>
      <w:bookmarkEnd w:id="0"/>
      <w:bookmarkEnd w:id="1"/>
    </w:p>
    <w:p w14:paraId="5B21B20B" w14:textId="77777777" w:rsidR="00273AC1" w:rsidRDefault="00273AC1">
      <w:pPr>
        <w:rPr>
          <w:rFonts w:ascii="Calibri" w:hAnsi="Calibri"/>
        </w:rPr>
      </w:pPr>
    </w:p>
    <w:tbl>
      <w:tblPr>
        <w:tblStyle w:val="TableGrid"/>
        <w:tblW w:w="8633" w:type="dxa"/>
        <w:tblLook w:val="04A0" w:firstRow="1" w:lastRow="0" w:firstColumn="1" w:lastColumn="0" w:noHBand="0" w:noVBand="1"/>
      </w:tblPr>
      <w:tblGrid>
        <w:gridCol w:w="8633"/>
      </w:tblGrid>
      <w:tr w:rsidR="00273AC1" w14:paraId="76012739" w14:textId="77777777">
        <w:tc>
          <w:tcPr>
            <w:tcW w:w="8633" w:type="dxa"/>
          </w:tcPr>
          <w:p w14:paraId="36B839A5" w14:textId="77777777" w:rsidR="00273AC1" w:rsidRDefault="00273AC1">
            <w:pPr>
              <w:autoSpaceDN w:val="0"/>
              <w:spacing w:after="160" w:line="247" w:lineRule="auto"/>
              <w:ind w:rightChars="-50" w:right="-120"/>
              <w:jc w:val="both"/>
              <w:rPr>
                <w:rFonts w:ascii="Calibri" w:hAnsi="Calibri" w:cs="Calibri"/>
                <w:kern w:val="3"/>
                <w:sz w:val="23"/>
                <w:szCs w:val="23"/>
                <w:lang w:val="mt-MT"/>
              </w:rPr>
            </w:pPr>
          </w:p>
          <w:p w14:paraId="54884D20" w14:textId="77777777" w:rsidR="00273AC1" w:rsidRDefault="004D4E7F" w:rsidP="00817187">
            <w:pPr>
              <w:autoSpaceDN w:val="0"/>
              <w:spacing w:after="160"/>
              <w:ind w:rightChars="-50" w:right="-120"/>
              <w:jc w:val="both"/>
              <w:rPr>
                <w:rFonts w:ascii="Calibri" w:hAnsi="Calibri" w:cs="Calibri"/>
                <w:kern w:val="3"/>
                <w:sz w:val="23"/>
                <w:szCs w:val="23"/>
                <w:lang w:val="mt-MT"/>
              </w:rPr>
            </w:pPr>
            <w:r>
              <w:rPr>
                <w:rFonts w:ascii="Calibri" w:hAnsi="Calibri" w:cs="Calibri"/>
                <w:kern w:val="3"/>
                <w:sz w:val="23"/>
                <w:szCs w:val="23"/>
                <w:lang w:val="mt-MT"/>
              </w:rPr>
              <w:t>The GAL Xlokk Foundation reserves the right, in particular on the basis of the approval or</w:t>
            </w:r>
          </w:p>
          <w:p w14:paraId="0C03AAD5" w14:textId="5189BD5A" w:rsidR="00273AC1" w:rsidRDefault="004D4E7F" w:rsidP="00817187">
            <w:pPr>
              <w:autoSpaceDN w:val="0"/>
              <w:spacing w:after="160"/>
              <w:ind w:rightChars="-50" w:right="-120"/>
              <w:jc w:val="both"/>
              <w:rPr>
                <w:rFonts w:ascii="Calibri" w:hAnsi="Calibri" w:cs="Calibri"/>
                <w:kern w:val="3"/>
                <w:sz w:val="23"/>
                <w:szCs w:val="23"/>
                <w:lang w:val="mt-MT"/>
              </w:rPr>
            </w:pPr>
            <w:r>
              <w:rPr>
                <w:rFonts w:ascii="Calibri" w:hAnsi="Calibri" w:cs="Calibri"/>
                <w:kern w:val="3"/>
                <w:sz w:val="23"/>
                <w:szCs w:val="23"/>
                <w:lang w:val="mt-MT"/>
              </w:rPr>
              <w:t xml:space="preserve">direction by the </w:t>
            </w:r>
            <w:r w:rsidR="00DD787B">
              <w:rPr>
                <w:rFonts w:ascii="Calibri" w:hAnsi="Calibri" w:cs="Calibri"/>
                <w:kern w:val="3"/>
                <w:sz w:val="23"/>
                <w:szCs w:val="23"/>
                <w:lang w:val="mt-MT"/>
              </w:rPr>
              <w:t>Managing Authority</w:t>
            </w:r>
            <w:r>
              <w:rPr>
                <w:rFonts w:ascii="Calibri" w:hAnsi="Calibri" w:cs="Calibri"/>
                <w:kern w:val="3"/>
                <w:sz w:val="23"/>
                <w:szCs w:val="23"/>
                <w:lang w:val="mt-MT"/>
              </w:rPr>
              <w:t>, to amend from time to time certain provisions</w:t>
            </w:r>
          </w:p>
          <w:p w14:paraId="03BD5791" w14:textId="77777777" w:rsidR="00273AC1" w:rsidRDefault="004D4E7F" w:rsidP="00817187">
            <w:pPr>
              <w:autoSpaceDN w:val="0"/>
              <w:spacing w:after="160"/>
              <w:ind w:rightChars="-50" w:right="-120"/>
              <w:jc w:val="both"/>
              <w:rPr>
                <w:rFonts w:ascii="Calibri" w:hAnsi="Calibri" w:cs="Calibri"/>
                <w:kern w:val="3"/>
                <w:sz w:val="23"/>
                <w:szCs w:val="23"/>
                <w:lang w:val="mt-MT"/>
              </w:rPr>
            </w:pPr>
            <w:r>
              <w:rPr>
                <w:rFonts w:ascii="Calibri" w:hAnsi="Calibri" w:cs="Calibri"/>
                <w:kern w:val="3"/>
                <w:sz w:val="23"/>
                <w:szCs w:val="23"/>
                <w:lang w:val="mt-MT"/>
              </w:rPr>
              <w:t xml:space="preserve">established by this guidance document. </w:t>
            </w:r>
          </w:p>
          <w:p w14:paraId="11D51345" w14:textId="77777777" w:rsidR="00273AC1" w:rsidRDefault="00273AC1" w:rsidP="00817187">
            <w:pPr>
              <w:autoSpaceDN w:val="0"/>
              <w:spacing w:after="160"/>
              <w:ind w:rightChars="-50" w:right="-120"/>
              <w:jc w:val="both"/>
              <w:rPr>
                <w:rFonts w:ascii="Calibri" w:hAnsi="Calibri" w:cs="Calibri"/>
                <w:kern w:val="3"/>
                <w:sz w:val="23"/>
                <w:szCs w:val="23"/>
                <w:lang w:val="mt-MT"/>
              </w:rPr>
            </w:pPr>
          </w:p>
          <w:p w14:paraId="3650FD62" w14:textId="77777777" w:rsidR="00273AC1" w:rsidRDefault="004D4E7F" w:rsidP="00817187">
            <w:pPr>
              <w:autoSpaceDN w:val="0"/>
              <w:spacing w:after="160"/>
              <w:ind w:rightChars="-50" w:right="-120"/>
              <w:jc w:val="both"/>
              <w:rPr>
                <w:rFonts w:ascii="Calibri" w:hAnsi="Calibri" w:cs="Calibri"/>
                <w:kern w:val="3"/>
                <w:sz w:val="23"/>
                <w:szCs w:val="23"/>
                <w:lang w:val="mt-MT"/>
              </w:rPr>
            </w:pPr>
            <w:r>
              <w:rPr>
                <w:rFonts w:ascii="Calibri" w:hAnsi="Calibri" w:cs="Calibri"/>
                <w:kern w:val="3"/>
                <w:sz w:val="23"/>
                <w:szCs w:val="23"/>
                <w:lang w:val="mt-MT"/>
              </w:rPr>
              <w:t xml:space="preserve">Such amendments may become applicable and enforced retrospectively. </w:t>
            </w:r>
          </w:p>
          <w:p w14:paraId="5C155EBC" w14:textId="77777777" w:rsidR="00273AC1" w:rsidRDefault="00273AC1" w:rsidP="00817187">
            <w:pPr>
              <w:autoSpaceDN w:val="0"/>
              <w:spacing w:after="160"/>
              <w:ind w:rightChars="-50" w:right="-120"/>
              <w:jc w:val="both"/>
              <w:rPr>
                <w:rFonts w:ascii="Calibri" w:hAnsi="Calibri" w:cs="Calibri"/>
                <w:kern w:val="3"/>
                <w:sz w:val="23"/>
                <w:szCs w:val="23"/>
                <w:lang w:val="mt-MT"/>
              </w:rPr>
            </w:pPr>
          </w:p>
          <w:p w14:paraId="3AE02CBC" w14:textId="77777777" w:rsidR="00273AC1" w:rsidRDefault="004D4E7F" w:rsidP="00817187">
            <w:pPr>
              <w:autoSpaceDN w:val="0"/>
              <w:spacing w:after="160"/>
              <w:ind w:rightChars="-50" w:right="-120"/>
              <w:jc w:val="both"/>
              <w:rPr>
                <w:rFonts w:ascii="Calibri" w:hAnsi="Calibri" w:cs="Calibri"/>
                <w:kern w:val="3"/>
                <w:sz w:val="23"/>
                <w:szCs w:val="23"/>
              </w:rPr>
            </w:pPr>
            <w:r>
              <w:rPr>
                <w:rFonts w:ascii="Calibri" w:hAnsi="Calibri" w:cs="Calibri"/>
                <w:kern w:val="3"/>
                <w:sz w:val="23"/>
                <w:szCs w:val="23"/>
              </w:rPr>
              <w:t xml:space="preserve">In case of any conflicts between these guidance notes and the text of the </w:t>
            </w:r>
            <w:r>
              <w:rPr>
                <w:rFonts w:ascii="Calibri" w:hAnsi="Calibri" w:cs="Calibri"/>
                <w:kern w:val="3"/>
                <w:sz w:val="23"/>
                <w:szCs w:val="23"/>
                <w:lang w:val="mt-MT"/>
              </w:rPr>
              <w:t xml:space="preserve">Common Agricultural Policy Strategic Plan </w:t>
            </w:r>
            <w:r>
              <w:rPr>
                <w:rFonts w:ascii="Calibri" w:hAnsi="Calibri" w:cs="Calibri"/>
                <w:kern w:val="3"/>
                <w:sz w:val="23"/>
                <w:szCs w:val="23"/>
              </w:rPr>
              <w:t xml:space="preserve"> (</w:t>
            </w:r>
            <w:r>
              <w:rPr>
                <w:rFonts w:ascii="Calibri" w:hAnsi="Calibri" w:cs="Calibri"/>
                <w:kern w:val="3"/>
                <w:sz w:val="23"/>
                <w:szCs w:val="23"/>
                <w:lang w:val="mt-MT"/>
              </w:rPr>
              <w:t>CAP SP</w:t>
            </w:r>
            <w:r>
              <w:rPr>
                <w:rFonts w:ascii="Calibri" w:hAnsi="Calibri" w:cs="Calibri"/>
                <w:kern w:val="3"/>
                <w:sz w:val="23"/>
                <w:szCs w:val="23"/>
              </w:rPr>
              <w:t>) 20</w:t>
            </w:r>
            <w:r>
              <w:rPr>
                <w:rFonts w:ascii="Calibri" w:hAnsi="Calibri" w:cs="Calibri"/>
                <w:kern w:val="3"/>
                <w:sz w:val="23"/>
                <w:szCs w:val="23"/>
                <w:lang w:val="mt-MT"/>
              </w:rPr>
              <w:t>23</w:t>
            </w:r>
            <w:r>
              <w:rPr>
                <w:rFonts w:ascii="Calibri" w:hAnsi="Calibri" w:cs="Calibri"/>
                <w:kern w:val="3"/>
                <w:sz w:val="23"/>
                <w:szCs w:val="23"/>
              </w:rPr>
              <w:t>-202</w:t>
            </w:r>
            <w:r>
              <w:rPr>
                <w:rFonts w:ascii="Calibri" w:hAnsi="Calibri" w:cs="Calibri"/>
                <w:kern w:val="3"/>
                <w:sz w:val="23"/>
                <w:szCs w:val="23"/>
                <w:lang w:val="mt-MT"/>
              </w:rPr>
              <w:t xml:space="preserve">7, the </w:t>
            </w:r>
            <w:r>
              <w:rPr>
                <w:rFonts w:ascii="Calibri" w:hAnsi="Calibri" w:cs="Calibri"/>
                <w:kern w:val="3"/>
                <w:sz w:val="23"/>
                <w:szCs w:val="23"/>
              </w:rPr>
              <w:t xml:space="preserve">GAL XLOKK Local Development Strategy </w:t>
            </w:r>
            <w:r>
              <w:rPr>
                <w:rFonts w:ascii="Calibri" w:hAnsi="Calibri" w:cs="Calibri"/>
                <w:kern w:val="3"/>
                <w:sz w:val="23"/>
                <w:szCs w:val="23"/>
                <w:lang w:val="mt-MT"/>
              </w:rPr>
              <w:t xml:space="preserve">and </w:t>
            </w:r>
            <w:r>
              <w:rPr>
                <w:rFonts w:ascii="Calibri" w:hAnsi="Calibri" w:cs="Calibri"/>
                <w:kern w:val="3"/>
                <w:sz w:val="23"/>
                <w:szCs w:val="23"/>
              </w:rPr>
              <w:t xml:space="preserve">other legislative text, the interpretation given by the relevant legislation will be </w:t>
            </w:r>
            <w:r>
              <w:rPr>
                <w:rFonts w:ascii="Calibri" w:hAnsi="Calibri" w:cs="Calibri"/>
                <w:kern w:val="3"/>
                <w:sz w:val="23"/>
                <w:szCs w:val="23"/>
                <w:lang w:val="mt-MT"/>
              </w:rPr>
              <w:t xml:space="preserve">given </w:t>
            </w:r>
            <w:r>
              <w:rPr>
                <w:rFonts w:ascii="Calibri" w:hAnsi="Calibri" w:cs="Calibri"/>
                <w:kern w:val="3"/>
                <w:sz w:val="23"/>
                <w:szCs w:val="23"/>
              </w:rPr>
              <w:t>priority.</w:t>
            </w:r>
          </w:p>
          <w:p w14:paraId="45210B5A" w14:textId="77777777" w:rsidR="00273AC1" w:rsidRDefault="00273AC1" w:rsidP="00817187">
            <w:pPr>
              <w:autoSpaceDN w:val="0"/>
              <w:spacing w:after="160"/>
              <w:ind w:rightChars="-50" w:right="-120"/>
              <w:jc w:val="both"/>
              <w:rPr>
                <w:rFonts w:ascii="Calibri" w:hAnsi="Calibri" w:cs="Calibri"/>
                <w:kern w:val="3"/>
                <w:sz w:val="23"/>
                <w:szCs w:val="23"/>
              </w:rPr>
            </w:pPr>
          </w:p>
          <w:p w14:paraId="1FBD5A7B" w14:textId="77777777" w:rsidR="00273AC1" w:rsidRDefault="004D4E7F" w:rsidP="00817187">
            <w:pPr>
              <w:autoSpaceDN w:val="0"/>
              <w:spacing w:after="160"/>
              <w:ind w:rightChars="-50" w:right="-120"/>
              <w:jc w:val="both"/>
              <w:rPr>
                <w:rFonts w:ascii="Calibri" w:hAnsi="Calibri" w:cs="Calibri"/>
                <w:kern w:val="3"/>
                <w:sz w:val="23"/>
                <w:szCs w:val="23"/>
                <w:lang w:val="mt-MT"/>
              </w:rPr>
            </w:pPr>
            <w:r>
              <w:rPr>
                <w:rFonts w:ascii="Calibri" w:hAnsi="Calibri" w:cs="Calibri"/>
                <w:kern w:val="3"/>
                <w:sz w:val="23"/>
                <w:szCs w:val="23"/>
              </w:rPr>
              <w:t xml:space="preserve">The </w:t>
            </w:r>
            <w:r>
              <w:rPr>
                <w:rFonts w:ascii="Calibri" w:hAnsi="Calibri" w:cs="Calibri"/>
                <w:kern w:val="3"/>
                <w:sz w:val="23"/>
                <w:szCs w:val="23"/>
                <w:lang w:val="mt-MT"/>
              </w:rPr>
              <w:t xml:space="preserve">GAL Xlokk </w:t>
            </w:r>
            <w:r>
              <w:rPr>
                <w:rFonts w:ascii="Calibri" w:hAnsi="Calibri" w:cs="Calibri"/>
                <w:kern w:val="3"/>
                <w:sz w:val="23"/>
                <w:szCs w:val="23"/>
              </w:rPr>
              <w:t>Foundation reserves the right to request additional information not</w:t>
            </w:r>
            <w:r>
              <w:rPr>
                <w:rFonts w:ascii="Calibri" w:hAnsi="Calibri" w:cs="Calibri"/>
                <w:kern w:val="3"/>
                <w:sz w:val="23"/>
                <w:szCs w:val="23"/>
                <w:lang w:val="mt-MT"/>
              </w:rPr>
              <w:t xml:space="preserve"> included </w:t>
            </w:r>
            <w:r>
              <w:rPr>
                <w:rFonts w:ascii="Calibri" w:hAnsi="Calibri" w:cs="Calibri"/>
                <w:kern w:val="3"/>
                <w:sz w:val="23"/>
                <w:szCs w:val="23"/>
              </w:rPr>
              <w:t>in th</w:t>
            </w:r>
            <w:r>
              <w:rPr>
                <w:rFonts w:ascii="Calibri" w:hAnsi="Calibri" w:cs="Calibri"/>
                <w:kern w:val="3"/>
                <w:sz w:val="23"/>
                <w:szCs w:val="23"/>
                <w:lang w:val="mt-MT"/>
              </w:rPr>
              <w:t>is Guidance Document, in order to proceed with checks and evaluation of the application throughout the process.</w:t>
            </w:r>
            <w:r>
              <w:rPr>
                <w:rFonts w:ascii="Calibri" w:hAnsi="Calibri" w:cs="Calibri"/>
                <w:kern w:val="3"/>
                <w:sz w:val="23"/>
                <w:szCs w:val="23"/>
              </w:rPr>
              <w:t xml:space="preserve"> </w:t>
            </w:r>
          </w:p>
          <w:p w14:paraId="3E44F1E8" w14:textId="77777777" w:rsidR="00273AC1" w:rsidRDefault="00273AC1">
            <w:pPr>
              <w:autoSpaceDN w:val="0"/>
              <w:spacing w:after="160" w:line="276" w:lineRule="auto"/>
              <w:ind w:rightChars="-50" w:right="-120"/>
              <w:rPr>
                <w:rFonts w:ascii="Calibri" w:hAnsi="Calibri" w:cs="Calibri"/>
                <w:kern w:val="3"/>
              </w:rPr>
            </w:pPr>
          </w:p>
        </w:tc>
      </w:tr>
    </w:tbl>
    <w:p w14:paraId="254A9CA9" w14:textId="77777777" w:rsidR="00273AC1" w:rsidRDefault="00273AC1">
      <w:pPr>
        <w:ind w:rightChars="-50" w:right="-120"/>
        <w:jc w:val="both"/>
        <w:outlineLvl w:val="0"/>
        <w:rPr>
          <w:rFonts w:ascii="Calibri" w:hAnsi="Calibri" w:cs="Calibri"/>
          <w:b/>
          <w:sz w:val="26"/>
          <w:szCs w:val="26"/>
          <w:lang w:val="mt-MT"/>
        </w:rPr>
      </w:pPr>
    </w:p>
    <w:p w14:paraId="3A68C90D" w14:textId="77777777" w:rsidR="00273AC1" w:rsidRPr="00961FA0" w:rsidRDefault="004D4E7F" w:rsidP="00961FA0">
      <w:pPr>
        <w:pStyle w:val="Heading1"/>
        <w:numPr>
          <w:ilvl w:val="0"/>
          <w:numId w:val="0"/>
        </w:numPr>
        <w:ind w:left="672" w:hanging="432"/>
        <w:rPr>
          <w:rFonts w:eastAsia="SimSun"/>
          <w:sz w:val="28"/>
          <w:szCs w:val="28"/>
        </w:rPr>
      </w:pPr>
      <w:bookmarkStart w:id="2" w:name="_Toc25523"/>
      <w:bookmarkStart w:id="3" w:name="_Toc215047188"/>
      <w:r w:rsidRPr="00961FA0">
        <w:rPr>
          <w:rFonts w:eastAsia="SimSun"/>
          <w:sz w:val="28"/>
          <w:szCs w:val="28"/>
        </w:rPr>
        <w:t>The Submission of Documentation</w:t>
      </w:r>
      <w:bookmarkEnd w:id="2"/>
      <w:bookmarkEnd w:id="3"/>
    </w:p>
    <w:p w14:paraId="4EE31099" w14:textId="77777777" w:rsidR="00273AC1" w:rsidRDefault="00273AC1">
      <w:pPr>
        <w:ind w:rightChars="-50" w:right="-120"/>
        <w:rPr>
          <w:rFonts w:ascii="Calibri" w:hAnsi="Calibri" w:cs="Calibri"/>
          <w:bCs/>
          <w:sz w:val="23"/>
          <w:szCs w:val="23"/>
          <w:lang w:val="mt-MT"/>
        </w:rPr>
      </w:pPr>
    </w:p>
    <w:p w14:paraId="7800ADF9" w14:textId="502ACB4B" w:rsidR="00273AC1" w:rsidRDefault="004D4E7F">
      <w:pPr>
        <w:ind w:rightChars="-50" w:right="-120"/>
        <w:jc w:val="both"/>
        <w:rPr>
          <w:rFonts w:asciiTheme="majorHAnsi" w:hAnsiTheme="majorHAnsi" w:cstheme="majorHAnsi"/>
          <w:bCs/>
          <w:sz w:val="23"/>
          <w:szCs w:val="23"/>
          <w:lang w:val="mt-MT"/>
        </w:rPr>
      </w:pPr>
      <w:bookmarkStart w:id="4" w:name="_Hlk178837834"/>
      <w:r>
        <w:rPr>
          <w:rFonts w:asciiTheme="majorHAnsi" w:hAnsiTheme="majorHAnsi" w:cstheme="majorHAnsi"/>
          <w:sz w:val="23"/>
          <w:szCs w:val="23"/>
        </w:rPr>
        <w:t xml:space="preserve">Applications must be submitted in </w:t>
      </w:r>
      <w:r w:rsidR="00EB50A6">
        <w:rPr>
          <w:rFonts w:asciiTheme="majorHAnsi" w:hAnsiTheme="majorHAnsi" w:cstheme="majorHAnsi"/>
          <w:sz w:val="23"/>
          <w:szCs w:val="23"/>
        </w:rPr>
        <w:t>soft</w:t>
      </w:r>
      <w:r>
        <w:rPr>
          <w:rFonts w:asciiTheme="majorHAnsi" w:hAnsiTheme="majorHAnsi" w:cstheme="majorHAnsi"/>
          <w:sz w:val="23"/>
          <w:szCs w:val="23"/>
        </w:rPr>
        <w:t xml:space="preserve"> copy</w:t>
      </w:r>
      <w:r w:rsidR="00EB50A6">
        <w:rPr>
          <w:rFonts w:asciiTheme="majorHAnsi" w:hAnsiTheme="majorHAnsi" w:cstheme="majorHAnsi"/>
          <w:sz w:val="23"/>
          <w:szCs w:val="23"/>
        </w:rPr>
        <w:t>.</w:t>
      </w:r>
      <w:r>
        <w:rPr>
          <w:rFonts w:asciiTheme="majorHAnsi" w:hAnsiTheme="majorHAnsi" w:cstheme="majorHAnsi"/>
          <w:sz w:val="23"/>
          <w:szCs w:val="23"/>
        </w:rPr>
        <w:t xml:space="preserve"> This can be done by emailing a zipped folder containing the application </w:t>
      </w:r>
      <w:r w:rsidR="00EB50A6">
        <w:rPr>
          <w:rFonts w:asciiTheme="majorHAnsi" w:hAnsiTheme="majorHAnsi" w:cstheme="majorHAnsi"/>
          <w:sz w:val="23"/>
          <w:szCs w:val="23"/>
        </w:rPr>
        <w:t xml:space="preserve">on </w:t>
      </w:r>
      <w:hyperlink r:id="rId15" w:history="1">
        <w:r w:rsidR="00EB50A6" w:rsidRPr="008504AD">
          <w:rPr>
            <w:rStyle w:val="Hyperlink"/>
            <w:rFonts w:asciiTheme="majorHAnsi" w:hAnsiTheme="majorHAnsi" w:cstheme="majorHAnsi"/>
            <w:sz w:val="23"/>
            <w:szCs w:val="23"/>
          </w:rPr>
          <w:t>info@galxlokk.com</w:t>
        </w:r>
      </w:hyperlink>
      <w:r w:rsidR="00EB50A6">
        <w:rPr>
          <w:rFonts w:asciiTheme="majorHAnsi" w:hAnsiTheme="majorHAnsi" w:cstheme="majorHAnsi"/>
          <w:sz w:val="23"/>
          <w:szCs w:val="23"/>
        </w:rPr>
        <w:t xml:space="preserve"> by not later than the </w:t>
      </w:r>
      <w:r>
        <w:rPr>
          <w:rFonts w:asciiTheme="majorHAnsi" w:hAnsiTheme="majorHAnsi" w:cstheme="majorHAnsi"/>
          <w:sz w:val="23"/>
          <w:szCs w:val="23"/>
        </w:rPr>
        <w:t xml:space="preserve">submission date of </w:t>
      </w:r>
      <w:r w:rsidR="00EB50A6">
        <w:rPr>
          <w:rFonts w:asciiTheme="majorHAnsi" w:hAnsiTheme="majorHAnsi" w:cstheme="majorHAnsi"/>
          <w:sz w:val="23"/>
          <w:szCs w:val="23"/>
        </w:rPr>
        <w:t xml:space="preserve">the </w:t>
      </w:r>
      <w:r>
        <w:rPr>
          <w:rFonts w:asciiTheme="majorHAnsi" w:hAnsiTheme="majorHAnsi" w:cstheme="majorHAnsi"/>
          <w:sz w:val="23"/>
          <w:szCs w:val="23"/>
        </w:rPr>
        <w:t>closing of</w:t>
      </w:r>
      <w:r w:rsidR="00EB50A6">
        <w:rPr>
          <w:rFonts w:asciiTheme="majorHAnsi" w:hAnsiTheme="majorHAnsi" w:cstheme="majorHAnsi"/>
          <w:sz w:val="23"/>
          <w:szCs w:val="23"/>
        </w:rPr>
        <w:t xml:space="preserve"> each batch of this</w:t>
      </w:r>
      <w:r>
        <w:rPr>
          <w:rFonts w:asciiTheme="majorHAnsi" w:hAnsiTheme="majorHAnsi" w:cstheme="majorHAnsi"/>
          <w:sz w:val="23"/>
          <w:szCs w:val="23"/>
        </w:rPr>
        <w:t xml:space="preserve"> call. </w:t>
      </w:r>
    </w:p>
    <w:bookmarkEnd w:id="4"/>
    <w:p w14:paraId="4D1F14FB" w14:textId="77777777" w:rsidR="00273AC1" w:rsidRDefault="00273AC1">
      <w:pPr>
        <w:ind w:rightChars="-50" w:right="-120"/>
        <w:rPr>
          <w:rFonts w:ascii="Calibri" w:hAnsi="Calibri" w:cs="Calibri"/>
          <w:bCs/>
          <w:sz w:val="23"/>
          <w:szCs w:val="23"/>
          <w:lang w:val="mt-MT"/>
        </w:rPr>
      </w:pPr>
    </w:p>
    <w:p w14:paraId="3C74ADD6" w14:textId="77777777" w:rsidR="00273AC1" w:rsidRDefault="004D4E7F">
      <w:pPr>
        <w:rPr>
          <w:rFonts w:ascii="Calibri" w:hAnsi="Calibri" w:cs="Calibri"/>
          <w:bCs/>
          <w:sz w:val="23"/>
          <w:szCs w:val="23"/>
          <w:lang w:val="mt-MT"/>
        </w:rPr>
      </w:pPr>
      <w:r>
        <w:rPr>
          <w:rFonts w:ascii="Calibri" w:hAnsi="Calibri" w:cs="Calibri"/>
          <w:bCs/>
          <w:sz w:val="23"/>
          <w:szCs w:val="23"/>
          <w:lang w:val="mt-MT"/>
        </w:rPr>
        <w:br w:type="page"/>
      </w:r>
    </w:p>
    <w:p w14:paraId="52A005D4" w14:textId="77777777" w:rsidR="00273AC1" w:rsidRDefault="004D4E7F" w:rsidP="00961FA0">
      <w:pPr>
        <w:pStyle w:val="Heading1"/>
        <w:numPr>
          <w:ilvl w:val="0"/>
          <w:numId w:val="0"/>
        </w:numPr>
        <w:ind w:left="672" w:hanging="432"/>
        <w:rPr>
          <w:rFonts w:cs="Calibri"/>
          <w:b w:val="0"/>
          <w:sz w:val="26"/>
          <w:szCs w:val="26"/>
          <w:u w:val="single"/>
          <w:lang w:val="mt-MT"/>
        </w:rPr>
      </w:pPr>
      <w:bookmarkStart w:id="5" w:name="_Toc13145"/>
      <w:bookmarkStart w:id="6" w:name="_Toc215047189"/>
      <w:r w:rsidRPr="00961FA0">
        <w:rPr>
          <w:rFonts w:eastAsia="SimSun"/>
          <w:sz w:val="28"/>
          <w:szCs w:val="28"/>
        </w:rPr>
        <w:lastRenderedPageBreak/>
        <w:t>Provision</w:t>
      </w:r>
      <w:bookmarkEnd w:id="5"/>
      <w:bookmarkEnd w:id="6"/>
    </w:p>
    <w:p w14:paraId="600C6F07" w14:textId="77777777" w:rsidR="00273AC1" w:rsidRDefault="00273AC1">
      <w:pPr>
        <w:ind w:rightChars="-50" w:right="-120"/>
        <w:rPr>
          <w:rFonts w:ascii="Calibri" w:hAnsi="Calibri" w:cs="Calibri"/>
          <w:b/>
          <w:sz w:val="23"/>
          <w:szCs w:val="23"/>
          <w:u w:val="single"/>
          <w:lang w:val="mt-MT"/>
        </w:rPr>
      </w:pPr>
    </w:p>
    <w:p w14:paraId="580C57A7" w14:textId="77777777" w:rsidR="00273AC1" w:rsidRDefault="004D4E7F">
      <w:pPr>
        <w:ind w:rightChars="-50" w:right="-120"/>
        <w:jc w:val="both"/>
        <w:rPr>
          <w:rFonts w:ascii="Calibri" w:hAnsi="Calibri" w:cs="Calibri"/>
          <w:bCs/>
          <w:sz w:val="23"/>
          <w:szCs w:val="23"/>
          <w:lang w:val="mt-MT"/>
        </w:rPr>
      </w:pPr>
      <w:r>
        <w:rPr>
          <w:rFonts w:ascii="Calibri" w:hAnsi="Calibri" w:cs="Calibri"/>
          <w:bCs/>
          <w:sz w:val="23"/>
          <w:szCs w:val="23"/>
          <w:lang w:val="mt-MT"/>
        </w:rPr>
        <w:t xml:space="preserve">This notification supersedes any previous guidance notes, website notifications or other media notifications issued on this intervention prior to the launch of this call. Other notifications can be issued on such platforms following the issue of this call. </w:t>
      </w:r>
    </w:p>
    <w:p w14:paraId="6C8B8206" w14:textId="77777777" w:rsidR="00273AC1" w:rsidRDefault="00273AC1">
      <w:pPr>
        <w:ind w:rightChars="-50" w:right="-120"/>
        <w:jc w:val="both"/>
        <w:rPr>
          <w:rFonts w:ascii="Calibri" w:hAnsi="Calibri" w:cs="Calibri"/>
          <w:bCs/>
          <w:sz w:val="23"/>
          <w:szCs w:val="23"/>
          <w:lang w:val="mt-MT"/>
        </w:rPr>
      </w:pPr>
    </w:p>
    <w:p w14:paraId="3F0810A6" w14:textId="4D6044C0" w:rsidR="00273AC1" w:rsidRDefault="004D4E7F">
      <w:pPr>
        <w:ind w:rightChars="-50" w:right="-120"/>
        <w:jc w:val="both"/>
        <w:rPr>
          <w:rFonts w:ascii="Calibri" w:hAnsi="Calibri" w:cs="Calibri"/>
          <w:bCs/>
          <w:sz w:val="23"/>
          <w:szCs w:val="23"/>
          <w:lang w:val="mt-MT"/>
        </w:rPr>
      </w:pPr>
      <w:r>
        <w:rPr>
          <w:rFonts w:ascii="Calibri" w:hAnsi="Calibri" w:cs="Calibri"/>
          <w:bCs/>
          <w:sz w:val="23"/>
          <w:szCs w:val="23"/>
          <w:lang w:val="mt-MT"/>
        </w:rPr>
        <w:t xml:space="preserve">Further details on the application process may be published in due course on the websites of the GAL Xlokk Foundation: </w:t>
      </w:r>
      <w:r w:rsidR="00EB50A6">
        <w:rPr>
          <w:rFonts w:ascii="Calibri" w:hAnsi="Calibri" w:cs="Calibri"/>
          <w:bCs/>
          <w:sz w:val="23"/>
          <w:szCs w:val="23"/>
          <w:lang w:val="mt-MT"/>
        </w:rPr>
        <w:t>www.galxlokk.com</w:t>
      </w:r>
      <w:r>
        <w:rPr>
          <w:rFonts w:ascii="Calibri" w:hAnsi="Calibri" w:cs="Calibri"/>
          <w:bCs/>
          <w:sz w:val="23"/>
          <w:szCs w:val="23"/>
          <w:lang w:val="mt-MT"/>
        </w:rPr>
        <w:t xml:space="preserve">. For more information, GAL Xlokk Foundation can be contacted via email on: </w:t>
      </w:r>
      <w:hyperlink r:id="rId16" w:history="1">
        <w:r w:rsidR="00273AC1">
          <w:rPr>
            <w:rStyle w:val="Hyperlink"/>
            <w:rFonts w:ascii="Calibri" w:hAnsi="Calibri" w:cs="Calibri"/>
            <w:b/>
            <w:sz w:val="23"/>
            <w:szCs w:val="23"/>
            <w:lang w:val="mt-MT"/>
          </w:rPr>
          <w:t>info@galxlokk.xom</w:t>
        </w:r>
      </w:hyperlink>
      <w:r>
        <w:rPr>
          <w:rFonts w:ascii="Calibri" w:hAnsi="Calibri" w:cs="Calibri"/>
          <w:bCs/>
          <w:sz w:val="23"/>
          <w:szCs w:val="23"/>
          <w:lang w:val="mt-MT"/>
        </w:rPr>
        <w:t xml:space="preserve"> or (</w:t>
      </w:r>
      <w:r>
        <w:rPr>
          <w:rFonts w:ascii="Calibri" w:hAnsi="Calibri" w:cs="Calibri"/>
          <w:b/>
          <w:sz w:val="23"/>
          <w:szCs w:val="23"/>
          <w:lang w:val="mt-MT"/>
        </w:rPr>
        <w:t>+)356 2099 8008</w:t>
      </w:r>
      <w:r>
        <w:rPr>
          <w:rFonts w:ascii="Calibri" w:hAnsi="Calibri" w:cs="Calibri"/>
          <w:bCs/>
          <w:sz w:val="23"/>
          <w:szCs w:val="23"/>
          <w:lang w:val="mt-MT"/>
        </w:rPr>
        <w:t xml:space="preserve"> during office hours. </w:t>
      </w:r>
    </w:p>
    <w:p w14:paraId="33737C82" w14:textId="77777777" w:rsidR="00273AC1" w:rsidRDefault="00273AC1">
      <w:pPr>
        <w:ind w:rightChars="-50" w:right="-120"/>
        <w:jc w:val="both"/>
        <w:rPr>
          <w:rFonts w:ascii="Calibri" w:hAnsi="Calibri" w:cs="Calibri"/>
          <w:bCs/>
          <w:sz w:val="23"/>
          <w:szCs w:val="23"/>
          <w:lang w:val="mt-MT"/>
        </w:rPr>
      </w:pPr>
    </w:p>
    <w:p w14:paraId="707C56A6" w14:textId="77777777" w:rsidR="00273AC1" w:rsidRPr="00961FA0" w:rsidRDefault="004D4E7F" w:rsidP="00961FA0">
      <w:pPr>
        <w:pStyle w:val="Heading1"/>
        <w:numPr>
          <w:ilvl w:val="0"/>
          <w:numId w:val="0"/>
        </w:numPr>
        <w:ind w:left="672" w:hanging="432"/>
        <w:rPr>
          <w:rFonts w:eastAsia="SimSun"/>
          <w:sz w:val="28"/>
          <w:szCs w:val="28"/>
        </w:rPr>
      </w:pPr>
      <w:bookmarkStart w:id="7" w:name="_Toc29178"/>
      <w:bookmarkStart w:id="8" w:name="_Toc13649"/>
      <w:bookmarkStart w:id="9" w:name="_Toc22671"/>
      <w:bookmarkStart w:id="10" w:name="_Toc26079"/>
      <w:bookmarkStart w:id="11" w:name="_Toc19315"/>
      <w:bookmarkStart w:id="12" w:name="_Toc215047190"/>
      <w:r w:rsidRPr="00961FA0">
        <w:rPr>
          <w:rFonts w:eastAsia="SimSun"/>
          <w:sz w:val="28"/>
          <w:szCs w:val="28"/>
        </w:rPr>
        <w:t>D</w:t>
      </w:r>
      <w:bookmarkStart w:id="13" w:name="_Toc3769"/>
      <w:r w:rsidRPr="00961FA0">
        <w:rPr>
          <w:rFonts w:eastAsia="SimSun"/>
          <w:sz w:val="28"/>
          <w:szCs w:val="28"/>
        </w:rPr>
        <w:t>efinitions:</w:t>
      </w:r>
      <w:bookmarkEnd w:id="7"/>
      <w:bookmarkEnd w:id="8"/>
      <w:bookmarkEnd w:id="9"/>
      <w:bookmarkEnd w:id="10"/>
      <w:bookmarkEnd w:id="11"/>
      <w:bookmarkEnd w:id="12"/>
      <w:bookmarkEnd w:id="13"/>
    </w:p>
    <w:p w14:paraId="6D150CD2" w14:textId="77777777" w:rsidR="00273AC1" w:rsidRDefault="00273AC1">
      <w:pPr>
        <w:ind w:rightChars="-50" w:right="-120"/>
        <w:jc w:val="both"/>
        <w:rPr>
          <w:rFonts w:ascii="Calibri" w:hAnsi="Calibri" w:cs="Calibri"/>
          <w:b/>
          <w:sz w:val="23"/>
          <w:szCs w:val="23"/>
        </w:rPr>
      </w:pPr>
    </w:p>
    <w:p w14:paraId="5B99D17E" w14:textId="77777777" w:rsidR="00273AC1" w:rsidRDefault="004D4E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lang w:val="mt-MT"/>
        </w:rPr>
        <w:t xml:space="preserve">Agriculture and Rural </w:t>
      </w:r>
      <w:r>
        <w:rPr>
          <w:rFonts w:ascii="Calibri" w:hAnsi="Calibri" w:cs="Calibri"/>
          <w:b/>
          <w:bCs/>
          <w:color w:val="000000"/>
          <w:sz w:val="23"/>
          <w:szCs w:val="23"/>
        </w:rPr>
        <w:t>Pay</w:t>
      </w:r>
      <w:r>
        <w:rPr>
          <w:rFonts w:ascii="Calibri" w:hAnsi="Calibri" w:cs="Calibri"/>
          <w:b/>
          <w:bCs/>
          <w:color w:val="000000"/>
          <w:sz w:val="23"/>
          <w:szCs w:val="23"/>
          <w:lang w:val="mt-MT"/>
        </w:rPr>
        <w:t>ments</w:t>
      </w:r>
      <w:r>
        <w:rPr>
          <w:rFonts w:ascii="Calibri" w:hAnsi="Calibri" w:cs="Calibri"/>
          <w:b/>
          <w:bCs/>
          <w:color w:val="000000"/>
          <w:sz w:val="23"/>
          <w:szCs w:val="23"/>
        </w:rPr>
        <w:t xml:space="preserve">   Agency:   </w:t>
      </w:r>
      <w:r>
        <w:rPr>
          <w:rFonts w:ascii="Calibri" w:hAnsi="Calibri" w:cs="Calibri"/>
          <w:color w:val="000000"/>
          <w:sz w:val="23"/>
          <w:szCs w:val="23"/>
        </w:rPr>
        <w:t>The   Agriculture   and   Rural Payments   Agency</w:t>
      </w:r>
      <w:r>
        <w:rPr>
          <w:rFonts w:ascii="Calibri" w:hAnsi="Calibri" w:cs="Calibri"/>
          <w:color w:val="000000"/>
          <w:sz w:val="23"/>
          <w:szCs w:val="23"/>
          <w:lang w:val="mt-MT"/>
        </w:rPr>
        <w:t xml:space="preserve"> (ARPA)</w:t>
      </w:r>
      <w:r>
        <w:rPr>
          <w:rFonts w:ascii="Calibri" w:hAnsi="Calibri" w:cs="Calibri"/>
          <w:color w:val="000000"/>
          <w:sz w:val="23"/>
          <w:szCs w:val="23"/>
        </w:rPr>
        <w:t xml:space="preserve"> within   the   Ministry   for   </w:t>
      </w:r>
      <w:r>
        <w:rPr>
          <w:rFonts w:ascii="Calibri" w:hAnsi="Calibri" w:cs="Calibri"/>
          <w:color w:val="000000"/>
          <w:sz w:val="23"/>
          <w:szCs w:val="23"/>
          <w:lang w:val="mt-MT"/>
        </w:rPr>
        <w:t xml:space="preserve">Agriculture, Fisheries and Animal Rights </w:t>
      </w:r>
      <w:r>
        <w:rPr>
          <w:rFonts w:ascii="Calibri" w:hAnsi="Calibri" w:cs="Calibri"/>
          <w:color w:val="000000"/>
          <w:sz w:val="23"/>
          <w:szCs w:val="23"/>
        </w:rPr>
        <w:t>is   the   Paying Agency.  </w:t>
      </w:r>
    </w:p>
    <w:p w14:paraId="3706BCB2" w14:textId="77777777" w:rsidR="00273AC1" w:rsidRDefault="00273A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p>
    <w:p w14:paraId="1881BE0D" w14:textId="77777777" w:rsidR="00273AC1" w:rsidRDefault="004D4E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CAP</w:t>
      </w:r>
      <w:r>
        <w:rPr>
          <w:rFonts w:ascii="Calibri" w:hAnsi="Calibri" w:cs="Calibri"/>
          <w:color w:val="000000"/>
          <w:sz w:val="23"/>
          <w:szCs w:val="23"/>
          <w:lang w:val="mt-MT"/>
        </w:rPr>
        <w:t xml:space="preserve">: Common Agricultural Policy - Strategic Plan is a plan drawn up by each Member State to contribute towards the reaching the aims of the Common Agricultural Policy. CAP Strategic Plans encourage the transition towards a smart, sustainable, competitive, resilient, and diversified agricultural sector, while ensuring long-term food security. </w:t>
      </w:r>
    </w:p>
    <w:p w14:paraId="4464B3D7" w14:textId="77777777" w:rsidR="00273AC1" w:rsidRDefault="00273A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6542502" w14:textId="77777777" w:rsidR="00273AC1" w:rsidRDefault="004D4E7F">
      <w:pPr>
        <w:ind w:rightChars="-50" w:right="-120"/>
        <w:jc w:val="both"/>
        <w:rPr>
          <w:rFonts w:ascii="Calibri" w:hAnsi="Calibri" w:cs="Calibri"/>
          <w:color w:val="000000"/>
          <w:sz w:val="23"/>
          <w:szCs w:val="23"/>
        </w:rPr>
      </w:pPr>
      <w:r>
        <w:rPr>
          <w:rFonts w:ascii="Calibri" w:hAnsi="Calibri" w:cs="Calibri"/>
          <w:b/>
          <w:bCs/>
          <w:color w:val="000000"/>
          <w:sz w:val="23"/>
          <w:szCs w:val="23"/>
        </w:rPr>
        <w:t>Checks and controls:  </w:t>
      </w:r>
      <w:r>
        <w:rPr>
          <w:rFonts w:ascii="Calibri" w:hAnsi="Calibri" w:cs="Calibri"/>
          <w:color w:val="000000"/>
          <w:sz w:val="23"/>
          <w:szCs w:val="23"/>
        </w:rPr>
        <w:t>Provide a means of verification that the investment operation complies with, and is in conformity to, the relevant rules and regulations.</w:t>
      </w:r>
    </w:p>
    <w:p w14:paraId="451C98C4" w14:textId="77777777" w:rsidR="00273AC1" w:rsidRDefault="00273A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00F8F00C" w14:textId="77777777" w:rsidR="00C16BAC" w:rsidRDefault="00C16BAC" w:rsidP="00C16BAC">
      <w:pPr>
        <w:ind w:rightChars="-50" w:right="-120"/>
        <w:jc w:val="both"/>
        <w:rPr>
          <w:rFonts w:ascii="Calibri" w:hAnsi="Calibri" w:cs="Calibri"/>
          <w:color w:val="000000"/>
          <w:sz w:val="23"/>
          <w:szCs w:val="23"/>
        </w:rPr>
      </w:pPr>
      <w:r>
        <w:rPr>
          <w:rFonts w:ascii="Calibri" w:hAnsi="Calibri" w:cs="Calibri"/>
          <w:b/>
          <w:sz w:val="23"/>
          <w:szCs w:val="23"/>
        </w:rPr>
        <w:t>Decision Committee (DC):</w:t>
      </w:r>
      <w:r>
        <w:rPr>
          <w:rFonts w:ascii="Calibri" w:hAnsi="Calibri" w:cs="Calibri"/>
          <w:sz w:val="23"/>
          <w:szCs w:val="23"/>
        </w:rPr>
        <w:t xml:space="preserve"> The role of the Decision Committee includes the assessment and review of all applications received. The DC </w:t>
      </w:r>
      <w:r>
        <w:rPr>
          <w:rFonts w:ascii="Calibri" w:hAnsi="Calibri" w:cs="Calibri"/>
          <w:color w:val="000000"/>
          <w:sz w:val="23"/>
          <w:szCs w:val="23"/>
        </w:rPr>
        <w:t>assesses and ranks applications.  </w:t>
      </w:r>
    </w:p>
    <w:p w14:paraId="165DCBFB" w14:textId="77777777" w:rsidR="00C16BAC" w:rsidRDefault="00C16BAC">
      <w:pPr>
        <w:ind w:rightChars="-50" w:right="-120"/>
        <w:jc w:val="both"/>
        <w:rPr>
          <w:rFonts w:ascii="Calibri" w:hAnsi="Calibri" w:cs="Calibri"/>
          <w:b/>
          <w:bCs/>
          <w:color w:val="000000"/>
          <w:sz w:val="23"/>
          <w:szCs w:val="23"/>
        </w:rPr>
      </w:pPr>
    </w:p>
    <w:p w14:paraId="751D6547" w14:textId="72DFFF9B" w:rsidR="00273AC1" w:rsidRDefault="004D4E7F">
      <w:pPr>
        <w:ind w:rightChars="-50" w:right="-120"/>
        <w:jc w:val="both"/>
        <w:rPr>
          <w:rFonts w:ascii="Calibri" w:hAnsi="Calibri" w:cs="Calibri"/>
          <w:color w:val="000000"/>
          <w:sz w:val="23"/>
          <w:szCs w:val="23"/>
        </w:rPr>
      </w:pPr>
      <w:r>
        <w:rPr>
          <w:rFonts w:ascii="Calibri" w:hAnsi="Calibri" w:cs="Calibri"/>
          <w:b/>
          <w:bCs/>
          <w:color w:val="000000"/>
          <w:sz w:val="23"/>
          <w:szCs w:val="23"/>
        </w:rPr>
        <w:t>EAFRD</w:t>
      </w:r>
      <w:r>
        <w:rPr>
          <w:rFonts w:ascii="Calibri" w:hAnsi="Calibri" w:cs="Calibri"/>
          <w:color w:val="000000"/>
          <w:sz w:val="23"/>
          <w:szCs w:val="23"/>
        </w:rPr>
        <w:t>:  European Agricultural Fund for Rural Development.</w:t>
      </w:r>
    </w:p>
    <w:p w14:paraId="03C338FA" w14:textId="77777777" w:rsidR="00273AC1" w:rsidRDefault="00273AC1">
      <w:pPr>
        <w:ind w:rightChars="-50" w:right="-120"/>
        <w:jc w:val="both"/>
        <w:rPr>
          <w:rFonts w:ascii="Calibri" w:hAnsi="Calibri" w:cs="Calibri"/>
          <w:color w:val="000000"/>
          <w:sz w:val="23"/>
          <w:szCs w:val="23"/>
        </w:rPr>
      </w:pPr>
    </w:p>
    <w:p w14:paraId="225B5AA4" w14:textId="3766055A" w:rsidR="00273AC1" w:rsidRPr="00961FA0" w:rsidRDefault="004D4E7F" w:rsidP="00961FA0">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Evaluation:</w:t>
      </w:r>
      <w:r>
        <w:rPr>
          <w:rFonts w:ascii="Calibri" w:hAnsi="Calibri" w:cs="Calibri"/>
          <w:color w:val="000000"/>
          <w:sz w:val="23"/>
          <w:szCs w:val="23"/>
          <w:lang w:val="mt-MT"/>
        </w:rPr>
        <w:t xml:space="preserve"> A periodic collection and analysis of evidence to form conclusions on the effectiveness and efficiency of interventions.</w:t>
      </w:r>
    </w:p>
    <w:p w14:paraId="25B0F815" w14:textId="77777777" w:rsidR="00273AC1" w:rsidRDefault="00273AC1">
      <w:pPr>
        <w:ind w:rightChars="-50" w:right="-120"/>
        <w:jc w:val="both"/>
        <w:rPr>
          <w:rFonts w:ascii="Calibri" w:hAnsi="Calibri" w:cs="Calibri"/>
          <w:b/>
          <w:sz w:val="23"/>
          <w:szCs w:val="23"/>
        </w:rPr>
      </w:pPr>
    </w:p>
    <w:p w14:paraId="112A0171" w14:textId="77777777" w:rsidR="00273AC1" w:rsidRDefault="004D4E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rPr>
        <w:t>Grant Agreement</w:t>
      </w:r>
      <w:r>
        <w:rPr>
          <w:rFonts w:ascii="Calibri" w:hAnsi="Calibri" w:cs="Calibri"/>
          <w:b/>
          <w:bCs/>
          <w:color w:val="000000"/>
          <w:sz w:val="23"/>
          <w:szCs w:val="23"/>
          <w:lang w:val="mt-MT"/>
        </w:rPr>
        <w:t xml:space="preserve"> (GA)</w:t>
      </w:r>
      <w:r>
        <w:rPr>
          <w:rFonts w:ascii="Calibri" w:hAnsi="Calibri" w:cs="Calibri"/>
          <w:b/>
          <w:bCs/>
          <w:color w:val="000000"/>
          <w:sz w:val="23"/>
          <w:szCs w:val="23"/>
        </w:rPr>
        <w:t>:  </w:t>
      </w:r>
      <w:r>
        <w:rPr>
          <w:rFonts w:ascii="Calibri" w:hAnsi="Calibri" w:cs="Calibri"/>
          <w:color w:val="000000"/>
          <w:sz w:val="23"/>
          <w:szCs w:val="23"/>
        </w:rPr>
        <w:t>An agreement signed between the GAL XLOKK Foundation and the selected applicant (beneficiary) containing provisions and conditions related to the support</w:t>
      </w:r>
      <w:r>
        <w:rPr>
          <w:rFonts w:ascii="Calibri" w:hAnsi="Calibri" w:cs="Calibri"/>
          <w:color w:val="000000"/>
          <w:sz w:val="23"/>
          <w:szCs w:val="23"/>
          <w:lang w:val="mt-MT"/>
        </w:rPr>
        <w:t xml:space="preserve"> being given</w:t>
      </w:r>
    </w:p>
    <w:p w14:paraId="13860E4A" w14:textId="77777777" w:rsidR="00273AC1" w:rsidRDefault="00273A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18DEF63E" w14:textId="77777777" w:rsidR="00273AC1" w:rsidRDefault="004D4E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Grant Award Letter:</w:t>
      </w:r>
      <w:r>
        <w:rPr>
          <w:rFonts w:ascii="Calibri" w:hAnsi="Calibri" w:cs="Calibri"/>
          <w:color w:val="000000"/>
          <w:sz w:val="23"/>
          <w:szCs w:val="23"/>
          <w:lang w:val="mt-MT"/>
        </w:rPr>
        <w:t xml:space="preserve"> A letter sent by GXF to the selected applicants upon the completion of the selection process as to inform applicants of its outcome. The award letter can include certain conditions and actions expected on the part of the applicant. </w:t>
      </w:r>
    </w:p>
    <w:p w14:paraId="3C995555" w14:textId="77777777" w:rsidR="00273AC1" w:rsidRDefault="00273A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16B692E" w14:textId="77777777" w:rsidR="00273AC1" w:rsidRDefault="004D4E7F">
      <w:pPr>
        <w:ind w:rightChars="-50" w:right="-120"/>
        <w:jc w:val="both"/>
        <w:rPr>
          <w:rFonts w:ascii="Calibri" w:hAnsi="Calibri" w:cs="Calibri"/>
          <w:sz w:val="23"/>
          <w:szCs w:val="23"/>
        </w:rPr>
      </w:pPr>
      <w:r>
        <w:rPr>
          <w:rFonts w:ascii="Calibri" w:hAnsi="Calibri" w:cs="Calibri"/>
          <w:b/>
          <w:sz w:val="23"/>
          <w:szCs w:val="23"/>
          <w:lang w:val="fr-FR"/>
        </w:rPr>
        <w:t xml:space="preserve">LEADER: </w:t>
      </w:r>
      <w:r>
        <w:rPr>
          <w:rFonts w:ascii="Calibri" w:hAnsi="Calibri" w:cs="Calibri"/>
          <w:i/>
          <w:sz w:val="23"/>
          <w:szCs w:val="23"/>
          <w:lang w:val="fr-FR"/>
        </w:rPr>
        <w:t>Liason Entre Actions de Development de l’Economie Rurale’</w:t>
      </w:r>
      <w:r>
        <w:rPr>
          <w:rFonts w:ascii="Calibri" w:hAnsi="Calibri" w:cs="Calibri"/>
          <w:sz w:val="23"/>
          <w:szCs w:val="23"/>
          <w:lang w:val="fr-FR"/>
        </w:rPr>
        <w:t xml:space="preserve">. </w:t>
      </w:r>
      <w:r>
        <w:rPr>
          <w:rFonts w:ascii="Calibri" w:hAnsi="Calibri" w:cs="Calibri"/>
          <w:sz w:val="23"/>
          <w:szCs w:val="23"/>
        </w:rPr>
        <w:t xml:space="preserve">The LEADER programme refers to the implementation of the actions included in the Local Development strategies by the LAG to address specific local issues in line with the </w:t>
      </w:r>
      <w:r>
        <w:rPr>
          <w:rFonts w:ascii="Calibri" w:hAnsi="Calibri" w:cs="Calibri"/>
          <w:sz w:val="23"/>
          <w:szCs w:val="23"/>
          <w:lang w:val="mt-MT"/>
        </w:rPr>
        <w:t>Common Agricultural policy 2023 - 2027.</w:t>
      </w:r>
    </w:p>
    <w:p w14:paraId="70AEF89A" w14:textId="77777777" w:rsidR="00273AC1" w:rsidRDefault="00273AC1">
      <w:pPr>
        <w:ind w:rightChars="-50" w:right="-120"/>
        <w:jc w:val="both"/>
        <w:rPr>
          <w:rFonts w:ascii="Calibri" w:hAnsi="Calibri" w:cs="Calibri"/>
          <w:b/>
          <w:sz w:val="23"/>
          <w:szCs w:val="23"/>
        </w:rPr>
      </w:pPr>
    </w:p>
    <w:p w14:paraId="0384258F" w14:textId="77777777" w:rsidR="00EB50A6" w:rsidRDefault="00EB50A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b/>
          <w:bCs/>
          <w:color w:val="000000"/>
          <w:sz w:val="23"/>
          <w:szCs w:val="23"/>
        </w:rPr>
      </w:pPr>
    </w:p>
    <w:p w14:paraId="7FA18AEE" w14:textId="77777777" w:rsidR="00273AC1" w:rsidRDefault="004D4E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rPr>
        <w:t>Managing Authority (MA)</w:t>
      </w:r>
      <w:r>
        <w:rPr>
          <w:rFonts w:ascii="Calibri" w:hAnsi="Calibri" w:cs="Calibri"/>
          <w:color w:val="000000"/>
          <w:sz w:val="23"/>
          <w:szCs w:val="23"/>
        </w:rPr>
        <w:t xml:space="preserve">: A national or regional body designated by a Member State to </w:t>
      </w:r>
      <w:r>
        <w:rPr>
          <w:rFonts w:ascii="Calibri" w:hAnsi="Calibri" w:cs="Calibri"/>
          <w:color w:val="000000"/>
          <w:sz w:val="23"/>
          <w:szCs w:val="23"/>
        </w:rPr>
        <w:lastRenderedPageBreak/>
        <w:t>manage a rural development programme.</w:t>
      </w:r>
    </w:p>
    <w:p w14:paraId="735BBE33" w14:textId="77777777" w:rsidR="00273AC1" w:rsidRDefault="00273AC1">
      <w:pPr>
        <w:ind w:rightChars="-50" w:right="-120"/>
        <w:jc w:val="both"/>
        <w:rPr>
          <w:rFonts w:ascii="Calibri" w:hAnsi="Calibri" w:cs="Calibri"/>
          <w:sz w:val="23"/>
          <w:szCs w:val="23"/>
        </w:rPr>
      </w:pPr>
    </w:p>
    <w:p w14:paraId="219CA08B" w14:textId="6079C389" w:rsidR="00273AC1" w:rsidRDefault="004D4E7F">
      <w:pPr>
        <w:ind w:rightChars="-50" w:right="-120"/>
        <w:jc w:val="both"/>
        <w:rPr>
          <w:rFonts w:ascii="Calibri" w:hAnsi="Calibri" w:cs="Calibri"/>
          <w:color w:val="000000"/>
          <w:sz w:val="23"/>
          <w:szCs w:val="23"/>
        </w:rPr>
      </w:pPr>
      <w:r>
        <w:rPr>
          <w:rFonts w:ascii="Calibri" w:hAnsi="Calibri" w:cs="Calibri"/>
          <w:b/>
          <w:bCs/>
          <w:color w:val="000000"/>
          <w:sz w:val="23"/>
          <w:szCs w:val="23"/>
        </w:rPr>
        <w:t>Measure</w:t>
      </w:r>
      <w:r>
        <w:rPr>
          <w:rFonts w:ascii="Calibri" w:hAnsi="Calibri" w:cs="Calibri"/>
          <w:color w:val="000000"/>
          <w:sz w:val="23"/>
          <w:szCs w:val="23"/>
        </w:rPr>
        <w:t>:</w:t>
      </w:r>
      <w:r w:rsidR="00911DC6">
        <w:rPr>
          <w:rFonts w:ascii="Calibri" w:hAnsi="Calibri" w:cs="Calibri"/>
          <w:color w:val="000000"/>
          <w:sz w:val="23"/>
          <w:szCs w:val="23"/>
        </w:rPr>
        <w:t xml:space="preserve"> </w:t>
      </w:r>
      <w:r w:rsidR="00FB1BC9">
        <w:rPr>
          <w:rFonts w:ascii="Calibri" w:hAnsi="Calibri" w:cs="Calibri"/>
          <w:color w:val="000000"/>
          <w:sz w:val="23"/>
          <w:szCs w:val="23"/>
        </w:rPr>
        <w:t xml:space="preserve">An </w:t>
      </w:r>
      <w:r>
        <w:rPr>
          <w:rFonts w:ascii="Calibri" w:hAnsi="Calibri" w:cs="Calibri"/>
          <w:color w:val="000000"/>
          <w:sz w:val="23"/>
          <w:szCs w:val="23"/>
        </w:rPr>
        <w:t xml:space="preserve">aid   scheme   for   </w:t>
      </w:r>
      <w:r w:rsidR="00FB1BC9">
        <w:rPr>
          <w:rFonts w:ascii="Calibri" w:hAnsi="Calibri" w:cs="Calibri"/>
          <w:color w:val="000000"/>
          <w:sz w:val="23"/>
          <w:szCs w:val="23"/>
        </w:rPr>
        <w:t xml:space="preserve">implementing </w:t>
      </w:r>
      <w:r>
        <w:rPr>
          <w:rFonts w:ascii="Calibri" w:hAnsi="Calibri" w:cs="Calibri"/>
          <w:color w:val="000000"/>
          <w:sz w:val="23"/>
          <w:szCs w:val="23"/>
        </w:rPr>
        <w:t xml:space="preserve">a   policy. Each   measure   sets out   specific   rules   </w:t>
      </w:r>
      <w:r w:rsidR="00FB1BC9">
        <w:rPr>
          <w:rFonts w:ascii="Calibri" w:hAnsi="Calibri" w:cs="Calibri"/>
          <w:color w:val="000000"/>
          <w:sz w:val="23"/>
          <w:szCs w:val="23"/>
        </w:rPr>
        <w:t xml:space="preserve">to be </w:t>
      </w:r>
      <w:r>
        <w:rPr>
          <w:rFonts w:ascii="Calibri" w:hAnsi="Calibri" w:cs="Calibri"/>
          <w:color w:val="000000"/>
          <w:sz w:val="23"/>
          <w:szCs w:val="23"/>
        </w:rPr>
        <w:t xml:space="preserve">complied   with   by   the   projects   or   actions   that can   </w:t>
      </w:r>
      <w:r w:rsidR="00FB1BC9">
        <w:rPr>
          <w:rFonts w:ascii="Calibri" w:hAnsi="Calibri" w:cs="Calibri"/>
          <w:color w:val="000000"/>
          <w:sz w:val="23"/>
          <w:szCs w:val="23"/>
        </w:rPr>
        <w:t xml:space="preserve">be </w:t>
      </w:r>
      <w:r>
        <w:rPr>
          <w:rFonts w:ascii="Calibri" w:hAnsi="Calibri" w:cs="Calibri"/>
          <w:color w:val="000000"/>
          <w:sz w:val="23"/>
          <w:szCs w:val="23"/>
        </w:rPr>
        <w:t xml:space="preserve">financed.   There   </w:t>
      </w:r>
      <w:r w:rsidR="00FB1BC9">
        <w:rPr>
          <w:rFonts w:ascii="Calibri" w:hAnsi="Calibri" w:cs="Calibri"/>
          <w:color w:val="000000"/>
          <w:sz w:val="23"/>
          <w:szCs w:val="23"/>
        </w:rPr>
        <w:t xml:space="preserve">are </w:t>
      </w:r>
      <w:r>
        <w:rPr>
          <w:rFonts w:ascii="Calibri" w:hAnsi="Calibri" w:cs="Calibri"/>
          <w:color w:val="000000"/>
          <w:sz w:val="23"/>
          <w:szCs w:val="23"/>
        </w:rPr>
        <w:t>two   main   types   of   measures:   investment  measures and   area‐</w:t>
      </w:r>
      <w:r w:rsidR="00FB1BC9">
        <w:rPr>
          <w:rFonts w:ascii="Calibri" w:hAnsi="Calibri" w:cs="Calibri"/>
          <w:color w:val="000000"/>
          <w:sz w:val="23"/>
          <w:szCs w:val="23"/>
        </w:rPr>
        <w:t xml:space="preserve">related </w:t>
      </w:r>
      <w:r>
        <w:rPr>
          <w:rFonts w:ascii="Calibri" w:hAnsi="Calibri" w:cs="Calibri"/>
          <w:color w:val="000000"/>
          <w:sz w:val="23"/>
          <w:szCs w:val="23"/>
        </w:rPr>
        <w:t>aid.</w:t>
      </w:r>
    </w:p>
    <w:p w14:paraId="10C7AB46" w14:textId="77777777" w:rsidR="00273AC1" w:rsidRDefault="00273AC1">
      <w:pPr>
        <w:ind w:rightChars="-50" w:right="-120"/>
        <w:jc w:val="both"/>
        <w:rPr>
          <w:rFonts w:ascii="Calibri" w:hAnsi="Calibri" w:cs="Calibri"/>
          <w:b/>
          <w:bCs/>
          <w:color w:val="000000"/>
          <w:sz w:val="23"/>
          <w:szCs w:val="23"/>
        </w:rPr>
      </w:pPr>
    </w:p>
    <w:p w14:paraId="57024770" w14:textId="77777777" w:rsidR="00273AC1" w:rsidRDefault="004D4E7F">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 xml:space="preserve">Monitoring: </w:t>
      </w:r>
      <w:r>
        <w:rPr>
          <w:rFonts w:ascii="Calibri" w:hAnsi="Calibri" w:cs="Calibri"/>
          <w:color w:val="000000"/>
          <w:sz w:val="23"/>
          <w:szCs w:val="23"/>
          <w:lang w:val="mt-MT"/>
        </w:rPr>
        <w:t xml:space="preserve">Regular examination of the resources, outputs and results of interventions. </w:t>
      </w:r>
    </w:p>
    <w:p w14:paraId="0D7B7792" w14:textId="77777777" w:rsidR="00273AC1" w:rsidRDefault="00273AC1">
      <w:pPr>
        <w:ind w:rightChars="-50" w:right="-120"/>
        <w:jc w:val="both"/>
        <w:rPr>
          <w:rFonts w:ascii="Calibri" w:hAnsi="Calibri" w:cs="Calibri"/>
          <w:b/>
          <w:bCs/>
          <w:color w:val="000000"/>
          <w:sz w:val="23"/>
          <w:szCs w:val="23"/>
          <w:lang w:val="mt-MT"/>
        </w:rPr>
      </w:pPr>
    </w:p>
    <w:p w14:paraId="1F2EA439" w14:textId="0D387EF7" w:rsidR="00273AC1" w:rsidRDefault="004D4E7F" w:rsidP="00961FA0">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Project Leader</w:t>
      </w:r>
      <w:r>
        <w:rPr>
          <w:rFonts w:ascii="Calibri" w:hAnsi="Calibri" w:cs="Calibri"/>
          <w:color w:val="000000"/>
          <w:sz w:val="23"/>
          <w:szCs w:val="23"/>
          <w:lang w:val="mt-MT"/>
        </w:rPr>
        <w:t xml:space="preserve">: Is a person who is authorized by the applicant to ensure a project is carried through and in line with commitments. The Project Leader can be contracted directly for matters </w:t>
      </w:r>
      <w:r w:rsidR="00FB1BC9">
        <w:rPr>
          <w:rFonts w:ascii="Calibri" w:hAnsi="Calibri" w:cs="Calibri"/>
          <w:color w:val="000000"/>
          <w:sz w:val="23"/>
          <w:szCs w:val="23"/>
          <w:lang w:val="mt-MT"/>
        </w:rPr>
        <w:t xml:space="preserve">related </w:t>
      </w:r>
      <w:r>
        <w:rPr>
          <w:rFonts w:ascii="Calibri" w:hAnsi="Calibri" w:cs="Calibri"/>
          <w:color w:val="000000"/>
          <w:sz w:val="23"/>
          <w:szCs w:val="23"/>
          <w:lang w:val="mt-MT"/>
        </w:rPr>
        <w:t xml:space="preserve">to an </w:t>
      </w:r>
      <w:r w:rsidR="00FB1BC9">
        <w:rPr>
          <w:rFonts w:ascii="Calibri" w:hAnsi="Calibri" w:cs="Calibri"/>
          <w:color w:val="000000"/>
          <w:sz w:val="23"/>
          <w:szCs w:val="23"/>
          <w:lang w:val="mt-MT"/>
        </w:rPr>
        <w:t>ongoing</w:t>
      </w:r>
      <w:r>
        <w:rPr>
          <w:rFonts w:ascii="Calibri" w:hAnsi="Calibri" w:cs="Calibri"/>
          <w:color w:val="000000"/>
          <w:sz w:val="23"/>
          <w:szCs w:val="23"/>
          <w:lang w:val="mt-MT"/>
        </w:rPr>
        <w:t xml:space="preserve"> project and is expected to have responsibility for the execution of a project. </w:t>
      </w:r>
    </w:p>
    <w:p w14:paraId="5DD84BF7" w14:textId="77777777" w:rsidR="00961FA0" w:rsidRPr="00961FA0" w:rsidRDefault="00961FA0" w:rsidP="00961FA0">
      <w:pPr>
        <w:ind w:rightChars="-50" w:right="-120"/>
        <w:jc w:val="both"/>
        <w:rPr>
          <w:rFonts w:ascii="Calibri" w:hAnsi="Calibri" w:cs="Calibri"/>
          <w:color w:val="000000"/>
          <w:sz w:val="23"/>
          <w:szCs w:val="23"/>
          <w:lang w:val="mt-MT"/>
        </w:rPr>
      </w:pPr>
    </w:p>
    <w:p w14:paraId="2DDDFF21" w14:textId="632312AC" w:rsidR="00273AC1" w:rsidRDefault="004D4E7F">
      <w:pPr>
        <w:ind w:rightChars="-50" w:right="-120"/>
        <w:jc w:val="both"/>
        <w:rPr>
          <w:rFonts w:ascii="Calibri" w:hAnsi="Calibri" w:cs="Calibri"/>
          <w:color w:val="000000"/>
          <w:sz w:val="23"/>
          <w:szCs w:val="23"/>
        </w:rPr>
      </w:pPr>
      <w:r>
        <w:rPr>
          <w:rFonts w:ascii="Calibri" w:hAnsi="Calibri" w:cs="Calibri"/>
          <w:b/>
          <w:sz w:val="23"/>
          <w:szCs w:val="23"/>
        </w:rPr>
        <w:t>Project Selection Appeals Board</w:t>
      </w:r>
      <w:r>
        <w:rPr>
          <w:rFonts w:ascii="Calibri" w:hAnsi="Calibri" w:cs="Calibri"/>
          <w:b/>
          <w:sz w:val="23"/>
          <w:szCs w:val="23"/>
          <w:lang w:val="mt-MT"/>
        </w:rPr>
        <w:t xml:space="preserve"> (PSAB)</w:t>
      </w:r>
      <w:r>
        <w:rPr>
          <w:rFonts w:ascii="Calibri" w:hAnsi="Calibri" w:cs="Calibri"/>
          <w:b/>
          <w:sz w:val="23"/>
          <w:szCs w:val="23"/>
        </w:rPr>
        <w:t xml:space="preserve">: </w:t>
      </w:r>
      <w:r>
        <w:rPr>
          <w:rFonts w:ascii="Calibri" w:hAnsi="Calibri" w:cs="Calibri"/>
          <w:sz w:val="23"/>
          <w:szCs w:val="23"/>
        </w:rPr>
        <w:t xml:space="preserve">An independent Committee that assesses any submissions of appeals. </w:t>
      </w:r>
    </w:p>
    <w:p w14:paraId="3AA3D73C" w14:textId="161A9343" w:rsidR="00273AC1" w:rsidRDefault="004D4E7F" w:rsidP="00961FA0">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 xml:space="preserve">Project closure: </w:t>
      </w:r>
      <w:r>
        <w:rPr>
          <w:rFonts w:ascii="Calibri" w:hAnsi="Calibri" w:cs="Calibri"/>
          <w:sz w:val="23"/>
          <w:szCs w:val="23"/>
        </w:rPr>
        <w:t xml:space="preserve">Closure takes place after the Agriculture and Rural Payments Agency has issued the final payment to the beneficiary, after it has carried out all the necessary checks and controls. </w:t>
      </w:r>
    </w:p>
    <w:p w14:paraId="1B42F308" w14:textId="14D106FB" w:rsidR="00273AC1" w:rsidRPr="00961FA0" w:rsidRDefault="004D4E7F" w:rsidP="00961FA0">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Project completion:</w:t>
      </w:r>
      <w:r>
        <w:rPr>
          <w:rFonts w:ascii="Calibri" w:hAnsi="Calibri" w:cs="Calibri"/>
          <w:sz w:val="23"/>
          <w:szCs w:val="23"/>
        </w:rPr>
        <w:t xml:space="preserve"> A project can be deemed completed when the final request for payment has been submitted to the Agriculture and Rural Payments Agency</w:t>
      </w:r>
    </w:p>
    <w:p w14:paraId="72724D60" w14:textId="77777777" w:rsidR="00273AC1" w:rsidRDefault="004D4E7F">
      <w:pPr>
        <w:widowControl w:val="0"/>
        <w:tabs>
          <w:tab w:val="left" w:pos="0"/>
        </w:tabs>
        <w:autoSpaceDE w:val="0"/>
        <w:autoSpaceDN w:val="0"/>
        <w:spacing w:before="130"/>
        <w:ind w:rightChars="-50" w:right="-120"/>
        <w:jc w:val="both"/>
        <w:rPr>
          <w:rFonts w:ascii="Calibri" w:hAnsi="Calibri" w:cs="Calibri"/>
          <w:sz w:val="23"/>
          <w:szCs w:val="23"/>
          <w:lang w:val="mt-MT"/>
        </w:rPr>
      </w:pPr>
      <w:r>
        <w:rPr>
          <w:rFonts w:ascii="Calibri" w:hAnsi="Calibri" w:cs="Calibri"/>
          <w:b/>
          <w:bCs/>
          <w:sz w:val="23"/>
          <w:szCs w:val="23"/>
          <w:lang w:val="mt-MT"/>
        </w:rPr>
        <w:t>Results:</w:t>
      </w:r>
      <w:r>
        <w:rPr>
          <w:rFonts w:ascii="Calibri" w:hAnsi="Calibri" w:cs="Calibri"/>
          <w:sz w:val="23"/>
          <w:szCs w:val="23"/>
          <w:lang w:val="mt-MT"/>
        </w:rPr>
        <w:t xml:space="preserve"> The direct effects or changes that arise due to the project.</w:t>
      </w:r>
    </w:p>
    <w:p w14:paraId="260F430E" w14:textId="77777777" w:rsidR="00273AC1" w:rsidRDefault="00273AC1">
      <w:pPr>
        <w:ind w:rightChars="-50" w:right="-120"/>
        <w:jc w:val="both"/>
        <w:rPr>
          <w:rFonts w:ascii="Calibri" w:hAnsi="Calibri" w:cs="Calibri"/>
          <w:color w:val="000000"/>
          <w:sz w:val="23"/>
          <w:szCs w:val="23"/>
        </w:rPr>
      </w:pPr>
    </w:p>
    <w:p w14:paraId="328C2835" w14:textId="77777777" w:rsidR="00273AC1" w:rsidRDefault="004D4E7F">
      <w:pPr>
        <w:ind w:rightChars="-50" w:right="-120"/>
        <w:jc w:val="both"/>
        <w:rPr>
          <w:rFonts w:ascii="Calibri" w:hAnsi="Calibri" w:cs="Calibri"/>
          <w:sz w:val="23"/>
          <w:szCs w:val="23"/>
        </w:rPr>
      </w:pPr>
      <w:r>
        <w:rPr>
          <w:rFonts w:ascii="Calibri" w:hAnsi="Calibri" w:cs="Calibri"/>
          <w:b/>
          <w:sz w:val="23"/>
          <w:szCs w:val="23"/>
        </w:rPr>
        <w:t xml:space="preserve">Voluntary </w:t>
      </w:r>
      <w:r>
        <w:rPr>
          <w:rFonts w:ascii="Calibri" w:hAnsi="Calibri" w:cs="Calibri"/>
          <w:b/>
          <w:sz w:val="23"/>
          <w:szCs w:val="23"/>
          <w:lang w:val="mt-MT"/>
        </w:rPr>
        <w:t>Organizations</w:t>
      </w:r>
      <w:r>
        <w:rPr>
          <w:rFonts w:ascii="Calibri" w:hAnsi="Calibri" w:cs="Calibri"/>
          <w:b/>
          <w:sz w:val="23"/>
          <w:szCs w:val="23"/>
        </w:rPr>
        <w:t xml:space="preserve"> (VO</w:t>
      </w:r>
      <w:r>
        <w:rPr>
          <w:rFonts w:ascii="Calibri" w:hAnsi="Calibri" w:cs="Calibri"/>
          <w:sz w:val="23"/>
          <w:szCs w:val="23"/>
        </w:rPr>
        <w:t xml:space="preserve">): Eligible VOs shall be those that are fully enrolled with the VO Commissioner and are compliant in their annual returns, as required by Subsidiary Legislation 492.01 of the Voluntary </w:t>
      </w:r>
      <w:r>
        <w:rPr>
          <w:rFonts w:ascii="Calibri" w:hAnsi="Calibri" w:cs="Calibri"/>
          <w:sz w:val="23"/>
          <w:szCs w:val="23"/>
          <w:lang w:val="mt-MT"/>
        </w:rPr>
        <w:t>Organizations</w:t>
      </w:r>
      <w:r>
        <w:rPr>
          <w:rFonts w:ascii="Calibri" w:hAnsi="Calibri" w:cs="Calibri"/>
          <w:sz w:val="23"/>
          <w:szCs w:val="23"/>
        </w:rPr>
        <w:t xml:space="preserve"> Act. </w:t>
      </w:r>
    </w:p>
    <w:p w14:paraId="7BD2E921" w14:textId="77777777" w:rsidR="00961FA0" w:rsidRDefault="00961FA0">
      <w:pPr>
        <w:ind w:rightChars="-50" w:right="-120"/>
        <w:rPr>
          <w:rFonts w:ascii="Calibri" w:hAnsi="Calibri" w:cs="Calibri"/>
          <w:sz w:val="23"/>
          <w:szCs w:val="23"/>
        </w:rPr>
      </w:pPr>
    </w:p>
    <w:p w14:paraId="6DE1A766" w14:textId="77777777" w:rsidR="00273AC1" w:rsidRDefault="004D4E7F" w:rsidP="00961FA0">
      <w:pPr>
        <w:pStyle w:val="Heading1"/>
        <w:numPr>
          <w:ilvl w:val="0"/>
          <w:numId w:val="0"/>
        </w:numPr>
        <w:ind w:left="672" w:hanging="432"/>
        <w:rPr>
          <w:rFonts w:eastAsia="SimSun"/>
          <w:sz w:val="28"/>
          <w:szCs w:val="28"/>
        </w:rPr>
      </w:pPr>
      <w:bookmarkStart w:id="14" w:name="_Toc7466"/>
      <w:bookmarkStart w:id="15" w:name="_Toc20601"/>
      <w:bookmarkStart w:id="16" w:name="_Toc102"/>
      <w:bookmarkStart w:id="17" w:name="_Toc11972"/>
      <w:bookmarkStart w:id="18" w:name="_Toc31664"/>
      <w:bookmarkStart w:id="19" w:name="_Toc4337"/>
      <w:bookmarkStart w:id="20" w:name="_Toc215047191"/>
      <w:bookmarkStart w:id="21" w:name="_Toc19210"/>
      <w:bookmarkStart w:id="22" w:name="_Toc26793"/>
      <w:bookmarkStart w:id="23" w:name="_Toc21505"/>
      <w:r w:rsidRPr="00961FA0">
        <w:rPr>
          <w:rFonts w:eastAsia="SimSun"/>
          <w:sz w:val="28"/>
          <w:szCs w:val="28"/>
        </w:rPr>
        <w:t>Introduction</w:t>
      </w:r>
      <w:bookmarkEnd w:id="14"/>
      <w:bookmarkEnd w:id="15"/>
      <w:bookmarkEnd w:id="16"/>
      <w:bookmarkEnd w:id="17"/>
      <w:bookmarkEnd w:id="18"/>
      <w:bookmarkEnd w:id="19"/>
      <w:bookmarkEnd w:id="20"/>
      <w:r w:rsidRPr="00961FA0">
        <w:rPr>
          <w:rFonts w:eastAsia="SimSun"/>
          <w:sz w:val="28"/>
          <w:szCs w:val="28"/>
        </w:rPr>
        <w:t xml:space="preserve"> </w:t>
      </w:r>
    </w:p>
    <w:p w14:paraId="728F56D6" w14:textId="77777777" w:rsidR="00961FA0" w:rsidRPr="00961FA0" w:rsidRDefault="00961FA0" w:rsidP="00961FA0">
      <w:pPr>
        <w:rPr>
          <w:lang w:val="en-GB"/>
        </w:rPr>
      </w:pPr>
    </w:p>
    <w:bookmarkEnd w:id="21"/>
    <w:bookmarkEnd w:id="22"/>
    <w:bookmarkEnd w:id="23"/>
    <w:p w14:paraId="04DFEFC4" w14:textId="49017A0D" w:rsidR="00273AC1" w:rsidRDefault="004D4E7F">
      <w:pPr>
        <w:ind w:rightChars="-50" w:right="-120"/>
        <w:jc w:val="both"/>
        <w:rPr>
          <w:rFonts w:ascii="Calibri" w:hAnsi="Calibri" w:cs="Calibri"/>
          <w:color w:val="000000"/>
          <w:sz w:val="23"/>
          <w:szCs w:val="23"/>
        </w:rPr>
      </w:pPr>
      <w:r>
        <w:rPr>
          <w:rFonts w:ascii="Calibri" w:hAnsi="Calibri" w:cs="Calibri"/>
          <w:color w:val="000000"/>
          <w:sz w:val="23"/>
          <w:szCs w:val="23"/>
        </w:rPr>
        <w:t xml:space="preserve">These Guidance Notes are intended to assist Applicants </w:t>
      </w:r>
      <w:r>
        <w:rPr>
          <w:rFonts w:ascii="Calibri" w:hAnsi="Calibri" w:cs="Calibri"/>
          <w:color w:val="000000"/>
          <w:sz w:val="23"/>
          <w:szCs w:val="23"/>
          <w:lang w:val="mt-MT"/>
        </w:rPr>
        <w:t xml:space="preserve">in </w:t>
      </w:r>
      <w:r>
        <w:rPr>
          <w:rFonts w:ascii="Calibri" w:hAnsi="Calibri" w:cs="Calibri"/>
          <w:color w:val="000000"/>
          <w:sz w:val="23"/>
          <w:szCs w:val="23"/>
        </w:rPr>
        <w:t>understand</w:t>
      </w:r>
      <w:r>
        <w:rPr>
          <w:rFonts w:ascii="Calibri" w:hAnsi="Calibri" w:cs="Calibri"/>
          <w:color w:val="000000"/>
          <w:sz w:val="23"/>
          <w:szCs w:val="23"/>
          <w:lang w:val="mt-MT"/>
        </w:rPr>
        <w:t>ing</w:t>
      </w:r>
      <w:r>
        <w:rPr>
          <w:rFonts w:ascii="Calibri" w:hAnsi="Calibri" w:cs="Calibri"/>
          <w:color w:val="000000"/>
          <w:sz w:val="23"/>
          <w:szCs w:val="23"/>
        </w:rPr>
        <w:t xml:space="preserve"> the requirements for requesting and receiving funding support under </w:t>
      </w:r>
      <w:r>
        <w:rPr>
          <w:rFonts w:ascii="Calibri" w:hAnsi="Calibri" w:cs="Calibri"/>
          <w:b/>
          <w:i/>
          <w:spacing w:val="2"/>
          <w:sz w:val="23"/>
          <w:szCs w:val="23"/>
        </w:rPr>
        <w:t xml:space="preserve">Measure </w:t>
      </w:r>
      <w:r w:rsidR="00EB50A6">
        <w:rPr>
          <w:rFonts w:ascii="Calibri" w:hAnsi="Calibri" w:cs="Calibri"/>
          <w:b/>
          <w:i/>
          <w:spacing w:val="2"/>
          <w:sz w:val="23"/>
          <w:szCs w:val="23"/>
          <w:lang w:val="mt-MT"/>
        </w:rPr>
        <w:t>1</w:t>
      </w:r>
      <w:r>
        <w:rPr>
          <w:rFonts w:ascii="Calibri" w:hAnsi="Calibri" w:cs="Calibri"/>
          <w:b/>
          <w:i/>
          <w:spacing w:val="2"/>
          <w:sz w:val="23"/>
          <w:szCs w:val="23"/>
        </w:rPr>
        <w:t xml:space="preserve"> – </w:t>
      </w:r>
      <w:r w:rsidR="00EB50A6">
        <w:rPr>
          <w:rFonts w:ascii="Calibri" w:hAnsi="Calibri" w:cs="Calibri"/>
          <w:b/>
          <w:i/>
          <w:spacing w:val="2"/>
          <w:sz w:val="23"/>
          <w:szCs w:val="23"/>
        </w:rPr>
        <w:t>Improving the Environment of the Territory</w:t>
      </w:r>
      <w:r w:rsidR="00FB1BC9">
        <w:rPr>
          <w:rFonts w:ascii="Calibri" w:hAnsi="Calibri" w:cs="Calibri"/>
          <w:b/>
          <w:i/>
          <w:spacing w:val="2"/>
          <w:sz w:val="23"/>
          <w:szCs w:val="23"/>
        </w:rPr>
        <w:t xml:space="preserve"> </w:t>
      </w:r>
      <w:r>
        <w:rPr>
          <w:rFonts w:ascii="Calibri" w:hAnsi="Calibri" w:cs="Calibri"/>
          <w:spacing w:val="2"/>
          <w:sz w:val="23"/>
          <w:szCs w:val="23"/>
        </w:rPr>
        <w:t xml:space="preserve">of the Xlokk </w:t>
      </w:r>
      <w:bookmarkStart w:id="24" w:name="_Hlk523831503"/>
      <w:r>
        <w:rPr>
          <w:rFonts w:ascii="Calibri" w:hAnsi="Calibri" w:cs="Calibri"/>
          <w:spacing w:val="2"/>
          <w:sz w:val="23"/>
          <w:szCs w:val="23"/>
        </w:rPr>
        <w:t>L</w:t>
      </w:r>
      <w:r>
        <w:rPr>
          <w:rFonts w:ascii="Calibri" w:hAnsi="Calibri" w:cs="Calibri"/>
          <w:spacing w:val="2"/>
          <w:sz w:val="23"/>
          <w:szCs w:val="23"/>
          <w:lang w:val="mt-MT"/>
        </w:rPr>
        <w:t>ocal Development Strategy (LDS)</w:t>
      </w:r>
      <w:r>
        <w:rPr>
          <w:rFonts w:ascii="Calibri" w:hAnsi="Calibri" w:cs="Calibri"/>
          <w:spacing w:val="2"/>
          <w:sz w:val="23"/>
          <w:szCs w:val="23"/>
        </w:rPr>
        <w:t>.</w:t>
      </w:r>
    </w:p>
    <w:bookmarkEnd w:id="24"/>
    <w:p w14:paraId="1DFDE17C" w14:textId="77777777" w:rsidR="00273AC1" w:rsidRDefault="00273AC1">
      <w:pPr>
        <w:ind w:rightChars="-50" w:right="-120"/>
        <w:jc w:val="both"/>
        <w:rPr>
          <w:rFonts w:ascii="Calibri" w:hAnsi="Calibri" w:cs="Calibri"/>
          <w:i/>
          <w:color w:val="000000"/>
          <w:sz w:val="23"/>
          <w:szCs w:val="23"/>
        </w:rPr>
      </w:pPr>
    </w:p>
    <w:p w14:paraId="2FC01D20" w14:textId="77777777" w:rsidR="00273AC1" w:rsidRDefault="004D4E7F">
      <w:pPr>
        <w:ind w:rightChars="-50" w:right="-120"/>
        <w:jc w:val="both"/>
        <w:rPr>
          <w:rFonts w:ascii="Calibri" w:hAnsi="Calibri" w:cs="Calibri"/>
          <w:color w:val="000000"/>
          <w:sz w:val="23"/>
          <w:szCs w:val="23"/>
          <w:lang w:val="mt-MT"/>
        </w:rPr>
      </w:pPr>
      <w:r>
        <w:rPr>
          <w:rFonts w:ascii="Calibri" w:hAnsi="Calibri" w:cs="Calibri"/>
          <w:color w:val="000000"/>
          <w:sz w:val="23"/>
          <w:szCs w:val="23"/>
        </w:rPr>
        <w:t xml:space="preserve">Applicants   are   advised   to   </w:t>
      </w:r>
      <w:r>
        <w:rPr>
          <w:rFonts w:ascii="Calibri" w:hAnsi="Calibri" w:cs="Calibri"/>
          <w:color w:val="000000"/>
          <w:sz w:val="23"/>
          <w:szCs w:val="23"/>
          <w:lang w:val="mt-MT"/>
        </w:rPr>
        <w:t>familiarize</w:t>
      </w:r>
      <w:r>
        <w:rPr>
          <w:rFonts w:ascii="Calibri" w:hAnsi="Calibri" w:cs="Calibri"/>
          <w:color w:val="000000"/>
          <w:sz w:val="23"/>
          <w:szCs w:val="23"/>
        </w:rPr>
        <w:t xml:space="preserve">   themselves   with   these   Guidance Notes prior to </w:t>
      </w:r>
      <w:r>
        <w:rPr>
          <w:rFonts w:ascii="Calibri" w:hAnsi="Calibri" w:cs="Calibri"/>
          <w:color w:val="000000"/>
          <w:sz w:val="23"/>
          <w:szCs w:val="23"/>
          <w:lang w:val="mt-MT"/>
        </w:rPr>
        <w:t xml:space="preserve">completing an application. </w:t>
      </w:r>
      <w:r>
        <w:rPr>
          <w:rFonts w:ascii="Calibri" w:hAnsi="Calibri" w:cs="Calibri"/>
          <w:color w:val="000000"/>
          <w:sz w:val="23"/>
          <w:szCs w:val="23"/>
        </w:rPr>
        <w:t xml:space="preserve">The Guidance Notes, Application Form and all </w:t>
      </w:r>
      <w:r>
        <w:rPr>
          <w:rFonts w:ascii="Calibri" w:hAnsi="Calibri" w:cs="Calibri"/>
          <w:color w:val="000000"/>
          <w:sz w:val="23"/>
          <w:szCs w:val="23"/>
          <w:lang w:val="mt-MT"/>
        </w:rPr>
        <w:t>A</w:t>
      </w:r>
      <w:r>
        <w:rPr>
          <w:rFonts w:ascii="Calibri" w:hAnsi="Calibri" w:cs="Calibri"/>
          <w:color w:val="000000"/>
          <w:sz w:val="23"/>
          <w:szCs w:val="23"/>
        </w:rPr>
        <w:t xml:space="preserve">nnexes and other documentation are available </w:t>
      </w:r>
      <w:r>
        <w:rPr>
          <w:rFonts w:ascii="Calibri" w:hAnsi="Calibri" w:cs="Calibri"/>
          <w:color w:val="000000"/>
          <w:sz w:val="23"/>
          <w:szCs w:val="23"/>
          <w:lang w:val="mt-MT"/>
        </w:rPr>
        <w:t xml:space="preserve">on </w:t>
      </w:r>
      <w:hyperlink r:id="rId17" w:history="1">
        <w:r w:rsidR="00273AC1">
          <w:rPr>
            <w:rStyle w:val="Hyperlink"/>
            <w:rFonts w:ascii="Calibri" w:hAnsi="Calibri" w:cs="Calibri"/>
            <w:color w:val="000000"/>
            <w:sz w:val="23"/>
            <w:szCs w:val="23"/>
            <w:lang w:val="mt-MT"/>
          </w:rPr>
          <w:t>www.galxlokk.com</w:t>
        </w:r>
      </w:hyperlink>
      <w:r>
        <w:rPr>
          <w:rFonts w:ascii="Calibri" w:hAnsi="Calibri" w:cs="Calibri"/>
          <w:color w:val="000000"/>
          <w:sz w:val="23"/>
          <w:szCs w:val="23"/>
          <w:lang w:val="mt-MT"/>
        </w:rPr>
        <w:t xml:space="preserve"> </w:t>
      </w:r>
      <w:r>
        <w:rPr>
          <w:rStyle w:val="FootnoteReference"/>
          <w:rFonts w:ascii="Calibri" w:hAnsi="Calibri" w:cs="Calibri"/>
          <w:color w:val="000000"/>
          <w:sz w:val="23"/>
          <w:szCs w:val="23"/>
          <w:lang w:val="mt-MT"/>
        </w:rPr>
        <w:footnoteReference w:id="1"/>
      </w:r>
      <w:r>
        <w:rPr>
          <w:rFonts w:ascii="Calibri" w:hAnsi="Calibri" w:cs="Calibri"/>
          <w:color w:val="000000"/>
          <w:sz w:val="23"/>
          <w:szCs w:val="23"/>
          <w:lang w:val="mt-MT"/>
        </w:rPr>
        <w:t xml:space="preserve"> during the application period. </w:t>
      </w:r>
    </w:p>
    <w:p w14:paraId="782A2E9C" w14:textId="77777777" w:rsidR="00273AC1" w:rsidRDefault="00273AC1">
      <w:pPr>
        <w:ind w:rightChars="-50" w:right="-120"/>
        <w:jc w:val="both"/>
        <w:rPr>
          <w:rFonts w:ascii="Calibri" w:hAnsi="Calibri" w:cs="Calibri"/>
          <w:i/>
          <w:color w:val="000000"/>
          <w:sz w:val="23"/>
          <w:szCs w:val="23"/>
        </w:rPr>
      </w:pPr>
    </w:p>
    <w:p w14:paraId="2D96B717" w14:textId="71124F56" w:rsidR="00273AC1" w:rsidRDefault="004D4E7F" w:rsidP="00EB50A6">
      <w:pPr>
        <w:ind w:rightChars="-50" w:right="-120"/>
        <w:jc w:val="both"/>
        <w:rPr>
          <w:rFonts w:ascii="Calibri" w:hAnsi="Calibri" w:cs="Calibri"/>
          <w:color w:val="000000"/>
          <w:sz w:val="23"/>
          <w:szCs w:val="23"/>
        </w:rPr>
      </w:pPr>
      <w:r>
        <w:rPr>
          <w:rFonts w:ascii="Calibri" w:hAnsi="Calibri" w:cs="Calibri"/>
          <w:color w:val="000000"/>
          <w:sz w:val="23"/>
          <w:szCs w:val="23"/>
        </w:rPr>
        <w:t xml:space="preserve">Applicants are reminded to </w:t>
      </w:r>
      <w:r>
        <w:rPr>
          <w:rFonts w:ascii="Calibri" w:hAnsi="Calibri" w:cs="Calibri"/>
          <w:color w:val="000000"/>
          <w:sz w:val="23"/>
          <w:szCs w:val="23"/>
          <w:lang w:val="mt-MT"/>
        </w:rPr>
        <w:t xml:space="preserve">ensure that they refer </w:t>
      </w:r>
      <w:r>
        <w:rPr>
          <w:rFonts w:ascii="Calibri" w:hAnsi="Calibri" w:cs="Calibri"/>
          <w:color w:val="000000"/>
          <w:sz w:val="23"/>
          <w:szCs w:val="23"/>
        </w:rPr>
        <w:t xml:space="preserve">to the </w:t>
      </w:r>
      <w:r>
        <w:rPr>
          <w:rFonts w:ascii="Calibri" w:hAnsi="Calibri" w:cs="Calibri"/>
          <w:color w:val="000000"/>
          <w:sz w:val="23"/>
          <w:szCs w:val="23"/>
          <w:u w:val="single"/>
        </w:rPr>
        <w:t>latest</w:t>
      </w:r>
      <w:r>
        <w:rPr>
          <w:rFonts w:ascii="Calibri" w:hAnsi="Calibri" w:cs="Calibri"/>
          <w:color w:val="000000"/>
          <w:sz w:val="23"/>
          <w:szCs w:val="23"/>
        </w:rPr>
        <w:t xml:space="preserve"> guidance notes</w:t>
      </w:r>
      <w:r>
        <w:rPr>
          <w:rFonts w:ascii="Calibri" w:hAnsi="Calibri" w:cs="Calibri"/>
          <w:color w:val="000000"/>
          <w:sz w:val="23"/>
          <w:szCs w:val="23"/>
          <w:lang w:val="mt-MT"/>
        </w:rPr>
        <w:t xml:space="preserve"> </w:t>
      </w:r>
      <w:r>
        <w:rPr>
          <w:rFonts w:ascii="Calibri" w:hAnsi="Calibri" w:cs="Calibri"/>
          <w:color w:val="000000"/>
          <w:sz w:val="23"/>
          <w:szCs w:val="23"/>
        </w:rPr>
        <w:t xml:space="preserve">available on the </w:t>
      </w:r>
      <w:r>
        <w:rPr>
          <w:rFonts w:ascii="Calibri" w:hAnsi="Calibri" w:cs="Calibri"/>
          <w:color w:val="000000"/>
          <w:sz w:val="23"/>
          <w:szCs w:val="23"/>
          <w:lang w:val="mt-MT"/>
        </w:rPr>
        <w:t xml:space="preserve">Foundation’s </w:t>
      </w:r>
      <w:r>
        <w:rPr>
          <w:rFonts w:ascii="Calibri" w:hAnsi="Calibri" w:cs="Calibri"/>
          <w:color w:val="000000"/>
          <w:sz w:val="23"/>
          <w:szCs w:val="23"/>
        </w:rPr>
        <w:t xml:space="preserve">website, and that they have filled in the </w:t>
      </w:r>
      <w:r>
        <w:rPr>
          <w:rFonts w:ascii="Calibri" w:hAnsi="Calibri" w:cs="Calibri"/>
          <w:color w:val="000000"/>
          <w:sz w:val="23"/>
          <w:szCs w:val="23"/>
          <w:u w:val="single"/>
        </w:rPr>
        <w:t>latest</w:t>
      </w:r>
      <w:r>
        <w:rPr>
          <w:rFonts w:ascii="Calibri" w:hAnsi="Calibri" w:cs="Calibri"/>
          <w:color w:val="000000"/>
          <w:sz w:val="23"/>
          <w:szCs w:val="23"/>
        </w:rPr>
        <w:t xml:space="preserve"> available version of the application form that is available for download from the website. </w:t>
      </w:r>
      <w:r>
        <w:rPr>
          <w:rFonts w:ascii="Calibri" w:hAnsi="Calibri" w:cs="Calibri"/>
          <w:b/>
          <w:bCs/>
          <w:color w:val="000000"/>
          <w:sz w:val="23"/>
          <w:szCs w:val="23"/>
        </w:rPr>
        <w:t xml:space="preserve">Only the </w:t>
      </w:r>
      <w:r>
        <w:rPr>
          <w:rFonts w:ascii="Calibri" w:hAnsi="Calibri" w:cs="Calibri"/>
          <w:b/>
          <w:bCs/>
          <w:color w:val="000000"/>
          <w:sz w:val="23"/>
          <w:szCs w:val="23"/>
          <w:lang w:val="mt-MT"/>
        </w:rPr>
        <w:t>version available at the time of opening of the batch will be considered for evaluation.</w:t>
      </w:r>
      <w:r>
        <w:rPr>
          <w:rFonts w:ascii="Calibri" w:hAnsi="Calibri" w:cs="Calibri"/>
          <w:color w:val="000000"/>
          <w:sz w:val="23"/>
          <w:szCs w:val="23"/>
          <w:lang w:val="mt-MT"/>
        </w:rPr>
        <w:t xml:space="preserve"> </w:t>
      </w:r>
    </w:p>
    <w:p w14:paraId="7317CD96" w14:textId="55CE78E1" w:rsidR="00273AC1" w:rsidRPr="001645F3" w:rsidRDefault="004D4E7F" w:rsidP="001645F3">
      <w:pPr>
        <w:pStyle w:val="Heading2"/>
        <w:numPr>
          <w:ilvl w:val="0"/>
          <w:numId w:val="0"/>
        </w:numPr>
        <w:ind w:left="816" w:hanging="576"/>
      </w:pPr>
      <w:bookmarkStart w:id="25" w:name="_Toc28227"/>
      <w:bookmarkStart w:id="26" w:name="_Toc215047192"/>
      <w:r w:rsidRPr="00961FA0">
        <w:rPr>
          <w:color w:val="00003E"/>
        </w:rPr>
        <w:lastRenderedPageBreak/>
        <w:t>Authorities</w:t>
      </w:r>
      <w:bookmarkEnd w:id="25"/>
      <w:bookmarkEnd w:id="26"/>
    </w:p>
    <w:p w14:paraId="7336E2FC" w14:textId="667A8908" w:rsidR="00273AC1" w:rsidRDefault="004D4E7F">
      <w:pPr>
        <w:jc w:val="both"/>
        <w:rPr>
          <w:rFonts w:ascii="Calibri" w:eastAsia="SimSun" w:hAnsi="Calibri" w:cs="Calibri"/>
          <w:sz w:val="23"/>
          <w:szCs w:val="23"/>
        </w:rPr>
      </w:pPr>
      <w:r>
        <w:rPr>
          <w:rFonts w:ascii="Calibri" w:eastAsia="SimSun" w:hAnsi="Calibri" w:cs="Calibri"/>
          <w:sz w:val="23"/>
          <w:szCs w:val="23"/>
          <w:lang w:val="mt-MT"/>
        </w:rPr>
        <w:t>T</w:t>
      </w:r>
      <w:r>
        <w:rPr>
          <w:rFonts w:ascii="Calibri" w:eastAsia="SimSun" w:hAnsi="Calibri" w:cs="Calibri"/>
          <w:sz w:val="23"/>
          <w:szCs w:val="23"/>
        </w:rPr>
        <w:t xml:space="preserve">he </w:t>
      </w:r>
      <w:r>
        <w:rPr>
          <w:rFonts w:ascii="Calibri" w:eastAsia="SimSun" w:hAnsi="Calibri" w:cs="Calibri"/>
          <w:b/>
          <w:bCs/>
          <w:sz w:val="23"/>
          <w:szCs w:val="23"/>
        </w:rPr>
        <w:t>GAL Xlokk Foundation</w:t>
      </w:r>
      <w:r>
        <w:rPr>
          <w:rFonts w:ascii="Calibri" w:eastAsia="SimSun" w:hAnsi="Calibri" w:cs="Calibri"/>
          <w:sz w:val="23"/>
          <w:szCs w:val="23"/>
        </w:rPr>
        <w:t xml:space="preserve">, or </w:t>
      </w:r>
      <w:r w:rsidR="00EB50A6">
        <w:rPr>
          <w:rFonts w:ascii="Calibri" w:eastAsia="SimSun" w:hAnsi="Calibri" w:cs="Calibri"/>
          <w:sz w:val="23"/>
          <w:szCs w:val="23"/>
        </w:rPr>
        <w:t>Fondazzjoni GAL Xlokk</w:t>
      </w:r>
      <w:r w:rsidR="00FB1BC9">
        <w:rPr>
          <w:rFonts w:ascii="Calibri" w:eastAsia="SimSun" w:hAnsi="Calibri" w:cs="Calibri"/>
          <w:sz w:val="23"/>
          <w:szCs w:val="23"/>
        </w:rPr>
        <w:t xml:space="preserve"> </w:t>
      </w:r>
      <w:r>
        <w:rPr>
          <w:rFonts w:ascii="Calibri" w:eastAsia="SimSun" w:hAnsi="Calibri" w:cs="Calibri"/>
          <w:sz w:val="23"/>
          <w:szCs w:val="23"/>
        </w:rPr>
        <w:t>(hereinafter referred to as “GAL Xlokk”, the “Foundation”, “Fondazzjoni GAL Xlokk” or “GXF”), was set up in 2008 to implement the LEADER programme in the South-East territory of Malta, as defined in the following section. The GAL Xlokk Foundation will administer funds under the Common Agricultural Policy - Strategic Plan for 2023-2027, focusing on the local development needs and priorities within the designated Xlokk region, ensuring effective and targeted use of resources to support rural development and community-led initiatives.</w:t>
      </w:r>
    </w:p>
    <w:p w14:paraId="1BAEC22E" w14:textId="77777777" w:rsidR="00273AC1" w:rsidRDefault="00273AC1">
      <w:pPr>
        <w:jc w:val="both"/>
        <w:rPr>
          <w:rFonts w:ascii="Calibri" w:eastAsia="SimSun" w:hAnsi="Calibri" w:cs="Calibri"/>
          <w:sz w:val="23"/>
          <w:szCs w:val="23"/>
        </w:rPr>
      </w:pPr>
    </w:p>
    <w:p w14:paraId="1A5C1017" w14:textId="77777777" w:rsidR="00273AC1" w:rsidRDefault="004D4E7F">
      <w:pPr>
        <w:ind w:rightChars="-50" w:right="-120"/>
        <w:jc w:val="both"/>
        <w:rPr>
          <w:rFonts w:ascii="Calibri" w:eastAsia="SimSun" w:hAnsi="Calibri" w:cs="Calibri"/>
          <w:sz w:val="23"/>
          <w:szCs w:val="23"/>
        </w:rPr>
      </w:pPr>
      <w:r>
        <w:rPr>
          <w:rFonts w:ascii="Calibri" w:eastAsia="SimSun" w:hAnsi="Calibri" w:cs="Calibri"/>
          <w:sz w:val="23"/>
          <w:szCs w:val="23"/>
        </w:rPr>
        <w:t>Other national authorities may be involved and referred to in the assessment of an application, or during project implementation.</w:t>
      </w:r>
    </w:p>
    <w:p w14:paraId="58E210BB" w14:textId="77777777" w:rsidR="00273AC1" w:rsidRDefault="00273AC1">
      <w:pPr>
        <w:rPr>
          <w:rFonts w:ascii="Arial" w:eastAsia="SimSun" w:hAnsi="Arial" w:cs="Arial"/>
          <w:sz w:val="22"/>
          <w:szCs w:val="22"/>
          <w:lang w:val="mt-MT"/>
        </w:rPr>
      </w:pPr>
    </w:p>
    <w:p w14:paraId="73A8AF9F" w14:textId="05E7DC3D" w:rsidR="00273AC1" w:rsidRDefault="00EB50A6" w:rsidP="00961FA0">
      <w:pPr>
        <w:pStyle w:val="Heading2"/>
        <w:numPr>
          <w:ilvl w:val="0"/>
          <w:numId w:val="0"/>
        </w:numPr>
        <w:ind w:left="816" w:hanging="576"/>
        <w:rPr>
          <w:color w:val="00003E"/>
        </w:rPr>
      </w:pPr>
      <w:bookmarkStart w:id="27" w:name="_Toc1881"/>
      <w:bookmarkStart w:id="28" w:name="_Toc215047193"/>
      <w:r w:rsidRPr="00961FA0">
        <w:rPr>
          <w:color w:val="00003E"/>
        </w:rPr>
        <w:t xml:space="preserve">Complementary </w:t>
      </w:r>
      <w:r w:rsidR="004D4E7F" w:rsidRPr="00961FA0">
        <w:rPr>
          <w:color w:val="00003E"/>
        </w:rPr>
        <w:t>and demarcation with other interventions</w:t>
      </w:r>
      <w:bookmarkEnd w:id="27"/>
      <w:bookmarkEnd w:id="28"/>
      <w:r w:rsidR="004D4E7F" w:rsidRPr="00961FA0">
        <w:rPr>
          <w:color w:val="00003E"/>
        </w:rPr>
        <w:t xml:space="preserve"> </w:t>
      </w:r>
    </w:p>
    <w:p w14:paraId="296650DD" w14:textId="77777777" w:rsidR="00273AC1" w:rsidRPr="00961FA0" w:rsidRDefault="004D4E7F">
      <w:pPr>
        <w:jc w:val="both"/>
        <w:rPr>
          <w:rFonts w:ascii="Calibri" w:eastAsia="SimSun" w:hAnsi="Calibri" w:cs="Calibri"/>
          <w:sz w:val="23"/>
          <w:szCs w:val="23"/>
        </w:rPr>
      </w:pPr>
      <w:r w:rsidRPr="00961FA0">
        <w:rPr>
          <w:rFonts w:ascii="Calibri" w:eastAsia="SimSun" w:hAnsi="Calibri" w:cs="Calibri"/>
          <w:sz w:val="23"/>
          <w:szCs w:val="23"/>
        </w:rPr>
        <w:t>This strategy seeks to build upon the previous LEADER programs of 2007-2013 and 2014-2022. Hence it is important to consider the vision and strategic objectives that were established in the first and second LDS for the Xlokk region for that period.</w:t>
      </w:r>
    </w:p>
    <w:p w14:paraId="5538E98D" w14:textId="77777777" w:rsidR="00273AC1" w:rsidRDefault="00273AC1">
      <w:pPr>
        <w:rPr>
          <w:lang w:val="mt-MT"/>
        </w:rPr>
      </w:pPr>
    </w:p>
    <w:p w14:paraId="0364BA11" w14:textId="77777777" w:rsidR="00273AC1" w:rsidRDefault="004D4E7F" w:rsidP="00961FA0">
      <w:pPr>
        <w:pStyle w:val="Heading2"/>
        <w:numPr>
          <w:ilvl w:val="0"/>
          <w:numId w:val="0"/>
        </w:numPr>
        <w:ind w:left="816" w:hanging="576"/>
        <w:rPr>
          <w:color w:val="00003E"/>
        </w:rPr>
      </w:pPr>
      <w:bookmarkStart w:id="29" w:name="_Toc14754"/>
      <w:bookmarkStart w:id="30" w:name="_Toc215047194"/>
      <w:r w:rsidRPr="00961FA0">
        <w:rPr>
          <w:color w:val="00003E"/>
        </w:rPr>
        <w:t>Contribution towards the LDS needs</w:t>
      </w:r>
      <w:bookmarkEnd w:id="29"/>
      <w:bookmarkEnd w:id="30"/>
    </w:p>
    <w:p w14:paraId="4A42CA9C" w14:textId="77777777" w:rsidR="00273AC1" w:rsidRDefault="004D4E7F">
      <w:pPr>
        <w:jc w:val="both"/>
        <w:rPr>
          <w:rFonts w:ascii="Calibri" w:eastAsia="SimSun" w:hAnsi="Calibri" w:cs="Calibri"/>
          <w:sz w:val="22"/>
          <w:szCs w:val="22"/>
        </w:rPr>
      </w:pPr>
      <w:r w:rsidRPr="00961FA0">
        <w:rPr>
          <w:rFonts w:ascii="Calibri" w:eastAsia="SimSun" w:hAnsi="Calibri" w:cs="Calibri"/>
          <w:sz w:val="23"/>
          <w:szCs w:val="23"/>
        </w:rPr>
        <w:t>Over the years, Malta has witnessed a swift rise in both its population size and density, a trend that is also evident within the GAL Xlokk region. In fact, the population density for this region is higher than the average for Malta. As the number of foreign residents surged, the demographic make-up of this area began evolving into a more culturally diverse community. However, this transformation also led to challenges concerning social inclusion, stemming from barriers related to language and culture.</w:t>
      </w:r>
    </w:p>
    <w:p w14:paraId="7F63917E" w14:textId="77777777" w:rsidR="00273AC1" w:rsidRPr="00961FA0" w:rsidRDefault="00273AC1">
      <w:pPr>
        <w:jc w:val="both"/>
        <w:rPr>
          <w:rFonts w:ascii="Calibri" w:eastAsia="SimSun" w:hAnsi="Calibri" w:cs="Calibri"/>
          <w:sz w:val="23"/>
          <w:szCs w:val="23"/>
        </w:rPr>
      </w:pPr>
    </w:p>
    <w:p w14:paraId="29D19246" w14:textId="77777777" w:rsidR="00273AC1" w:rsidRPr="00961FA0" w:rsidRDefault="004D4E7F">
      <w:pPr>
        <w:jc w:val="both"/>
        <w:rPr>
          <w:rFonts w:ascii="Calibri" w:eastAsia="SimSun" w:hAnsi="Calibri" w:cs="Calibri"/>
          <w:sz w:val="23"/>
          <w:szCs w:val="23"/>
        </w:rPr>
      </w:pPr>
      <w:r w:rsidRPr="00961FA0">
        <w:rPr>
          <w:rFonts w:ascii="Calibri" w:eastAsia="SimSun" w:hAnsi="Calibri" w:cs="Calibri"/>
          <w:sz w:val="23"/>
          <w:szCs w:val="23"/>
        </w:rPr>
        <w:t>Furthermore, an opportunity exists to renovate specific structures and artifacts, thereby preserving the region's cultural essence. Equally important is the exploration of opportunities linked to social inclusivity. This can be achieved through a range of events that consider the diverse and evolving demographic composition of the localities within this region. Similarly, effective marketing initiatives could be introduced to attract more tourists to less frequented destinations. This would in turn contribute to both the education and tourism objectives which were highlighted within the public consultation meetings.</w:t>
      </w:r>
    </w:p>
    <w:p w14:paraId="67E558E0" w14:textId="77777777" w:rsidR="00273AC1" w:rsidRDefault="00273AC1">
      <w:pPr>
        <w:rPr>
          <w:lang w:val="mt-MT"/>
        </w:rPr>
      </w:pPr>
    </w:p>
    <w:p w14:paraId="648F7439" w14:textId="77777777" w:rsidR="00273AC1" w:rsidRDefault="004D4E7F" w:rsidP="00961FA0">
      <w:pPr>
        <w:pStyle w:val="Heading2"/>
        <w:numPr>
          <w:ilvl w:val="0"/>
          <w:numId w:val="0"/>
        </w:numPr>
        <w:rPr>
          <w:color w:val="00003E"/>
        </w:rPr>
      </w:pPr>
      <w:bookmarkStart w:id="31" w:name="_Toc14360"/>
      <w:bookmarkStart w:id="32" w:name="_Toc215047195"/>
      <w:r w:rsidRPr="00961FA0">
        <w:rPr>
          <w:color w:val="00003E"/>
        </w:rPr>
        <w:t>Aim, Scope &amp; Objectives of this measure</w:t>
      </w:r>
      <w:bookmarkEnd w:id="31"/>
      <w:bookmarkEnd w:id="32"/>
    </w:p>
    <w:p w14:paraId="6E6A894B" w14:textId="1E83806F" w:rsidR="00273AC1" w:rsidRPr="00961FA0" w:rsidRDefault="004D4E7F">
      <w:pPr>
        <w:jc w:val="both"/>
        <w:rPr>
          <w:rFonts w:ascii="Calibri" w:eastAsia="SimSun" w:hAnsi="Calibri" w:cs="Calibri"/>
          <w:sz w:val="23"/>
          <w:szCs w:val="23"/>
        </w:rPr>
      </w:pPr>
      <w:r w:rsidRPr="00961FA0">
        <w:rPr>
          <w:rFonts w:ascii="Calibri" w:eastAsia="SimSun" w:hAnsi="Calibri" w:cs="Calibri"/>
          <w:sz w:val="23"/>
          <w:szCs w:val="23"/>
        </w:rPr>
        <w:t xml:space="preserve">The general aim of this measure is to </w:t>
      </w:r>
      <w:r w:rsidR="00EB50A6" w:rsidRPr="00961FA0">
        <w:rPr>
          <w:rFonts w:ascii="Calibri" w:eastAsia="SimSun" w:hAnsi="Calibri" w:cs="Calibri"/>
          <w:sz w:val="23"/>
          <w:szCs w:val="23"/>
        </w:rPr>
        <w:t xml:space="preserve">carry out environmental improvements in the territory to further improve the landscape of the area and the well-being of its citizens, by the end of the programming period, </w:t>
      </w:r>
      <w:r w:rsidR="00FB1BC9" w:rsidRPr="00961FA0">
        <w:rPr>
          <w:rFonts w:ascii="Calibri" w:eastAsia="SimSun" w:hAnsi="Calibri" w:cs="Calibri"/>
          <w:sz w:val="23"/>
          <w:szCs w:val="23"/>
        </w:rPr>
        <w:t>through</w:t>
      </w:r>
      <w:r w:rsidR="00EB50A6" w:rsidRPr="00961FA0">
        <w:rPr>
          <w:rFonts w:ascii="Calibri" w:eastAsia="SimSun" w:hAnsi="Calibri" w:cs="Calibri"/>
          <w:sz w:val="23"/>
          <w:szCs w:val="23"/>
        </w:rPr>
        <w:t xml:space="preserve"> (atleast) 9 projects. </w:t>
      </w:r>
      <w:r w:rsidRPr="00961FA0">
        <w:rPr>
          <w:rFonts w:ascii="Calibri" w:eastAsia="SimSun" w:hAnsi="Calibri" w:cs="Calibri"/>
          <w:sz w:val="23"/>
          <w:szCs w:val="23"/>
        </w:rPr>
        <w:t>.</w:t>
      </w:r>
    </w:p>
    <w:p w14:paraId="0821F33E" w14:textId="77777777" w:rsidR="00273AC1" w:rsidRPr="00961FA0" w:rsidRDefault="00273AC1">
      <w:pPr>
        <w:jc w:val="both"/>
        <w:rPr>
          <w:rFonts w:ascii="Calibri" w:eastAsia="SimSun" w:hAnsi="Calibri" w:cs="Calibri"/>
          <w:sz w:val="23"/>
          <w:szCs w:val="23"/>
        </w:rPr>
      </w:pPr>
    </w:p>
    <w:p w14:paraId="065FD7B6" w14:textId="77777777" w:rsidR="00C16BAC" w:rsidRPr="00961FA0" w:rsidRDefault="00974EF2" w:rsidP="00974EF2">
      <w:pPr>
        <w:jc w:val="both"/>
        <w:rPr>
          <w:rFonts w:ascii="Calibri" w:eastAsia="SimSun" w:hAnsi="Calibri" w:cs="Calibri"/>
          <w:sz w:val="23"/>
          <w:szCs w:val="23"/>
        </w:rPr>
      </w:pPr>
      <w:r w:rsidRPr="00961FA0">
        <w:rPr>
          <w:rFonts w:ascii="Calibri" w:eastAsia="SimSun" w:hAnsi="Calibri" w:cs="Calibri"/>
          <w:sz w:val="23"/>
          <w:szCs w:val="23"/>
        </w:rPr>
        <w:t xml:space="preserve">These projects should have a reasonable degree of accessibility to the general public. The general public refers to the collective body of individuals </w:t>
      </w:r>
      <w:r w:rsidR="00FB1BC9" w:rsidRPr="00961FA0">
        <w:rPr>
          <w:rFonts w:ascii="Calibri" w:eastAsia="SimSun" w:hAnsi="Calibri" w:cs="Calibri"/>
          <w:sz w:val="23"/>
          <w:szCs w:val="23"/>
        </w:rPr>
        <w:t>within society</w:t>
      </w:r>
      <w:r w:rsidRPr="00961FA0">
        <w:rPr>
          <w:rFonts w:ascii="Calibri" w:eastAsia="SimSun" w:hAnsi="Calibri" w:cs="Calibri"/>
          <w:sz w:val="23"/>
          <w:szCs w:val="23"/>
        </w:rPr>
        <w:t xml:space="preserve"> who are not part of exclusive or elite groups, but include a </w:t>
      </w:r>
      <w:r w:rsidR="00FB1BC9" w:rsidRPr="00961FA0">
        <w:rPr>
          <w:rFonts w:ascii="Calibri" w:eastAsia="SimSun" w:hAnsi="Calibri" w:cs="Calibri"/>
          <w:sz w:val="23"/>
          <w:szCs w:val="23"/>
        </w:rPr>
        <w:t>diverse spectrum</w:t>
      </w:r>
      <w:r w:rsidRPr="00961FA0">
        <w:rPr>
          <w:rFonts w:ascii="Calibri" w:eastAsia="SimSun" w:hAnsi="Calibri" w:cs="Calibri"/>
          <w:sz w:val="23"/>
          <w:szCs w:val="23"/>
        </w:rPr>
        <w:t xml:space="preserve"> of individuals, including but not limited to, vulnerable and </w:t>
      </w:r>
      <w:r w:rsidR="00FB1BC9" w:rsidRPr="00961FA0">
        <w:rPr>
          <w:rFonts w:ascii="Calibri" w:eastAsia="SimSun" w:hAnsi="Calibri" w:cs="Calibri"/>
          <w:sz w:val="23"/>
          <w:szCs w:val="23"/>
        </w:rPr>
        <w:t>marginalized groups</w:t>
      </w:r>
      <w:r w:rsidRPr="00961FA0">
        <w:rPr>
          <w:rFonts w:ascii="Calibri" w:eastAsia="SimSun" w:hAnsi="Calibri" w:cs="Calibri"/>
          <w:sz w:val="23"/>
          <w:szCs w:val="23"/>
        </w:rPr>
        <w:t>. Due consideration should be given to sites belonging to institutions, such</w:t>
      </w:r>
      <w:r w:rsidR="00FB1BC9" w:rsidRPr="00961FA0">
        <w:rPr>
          <w:rFonts w:ascii="Calibri" w:eastAsia="SimSun" w:hAnsi="Calibri" w:cs="Calibri"/>
          <w:sz w:val="23"/>
          <w:szCs w:val="23"/>
        </w:rPr>
        <w:t xml:space="preserve"> </w:t>
      </w:r>
      <w:r w:rsidRPr="00961FA0">
        <w:rPr>
          <w:rFonts w:ascii="Calibri" w:eastAsia="SimSun" w:hAnsi="Calibri" w:cs="Calibri"/>
          <w:sz w:val="23"/>
          <w:szCs w:val="23"/>
        </w:rPr>
        <w:t xml:space="preserve">as schools or rehabilitation </w:t>
      </w:r>
      <w:r w:rsidR="00FB1BC9" w:rsidRPr="00961FA0">
        <w:rPr>
          <w:rFonts w:ascii="Calibri" w:eastAsia="SimSun" w:hAnsi="Calibri" w:cs="Calibri"/>
          <w:sz w:val="23"/>
          <w:szCs w:val="23"/>
        </w:rPr>
        <w:t>centers</w:t>
      </w:r>
      <w:r w:rsidRPr="00961FA0">
        <w:rPr>
          <w:rFonts w:ascii="Calibri" w:eastAsia="SimSun" w:hAnsi="Calibri" w:cs="Calibri"/>
          <w:sz w:val="23"/>
          <w:szCs w:val="23"/>
        </w:rPr>
        <w:t xml:space="preserve">, which would directly benefit the institutions’ respective populations. </w:t>
      </w:r>
    </w:p>
    <w:p w14:paraId="475C26FA" w14:textId="77777777" w:rsidR="00C16BAC" w:rsidRPr="00961FA0" w:rsidRDefault="00C16BAC" w:rsidP="00974EF2">
      <w:pPr>
        <w:jc w:val="both"/>
        <w:rPr>
          <w:rFonts w:ascii="Calibri" w:eastAsia="SimSun" w:hAnsi="Calibri" w:cs="Calibri"/>
          <w:sz w:val="23"/>
          <w:szCs w:val="23"/>
        </w:rPr>
      </w:pPr>
    </w:p>
    <w:p w14:paraId="0169CBC2" w14:textId="7F944E8B" w:rsidR="00974EF2" w:rsidRDefault="00974EF2">
      <w:pPr>
        <w:jc w:val="both"/>
        <w:rPr>
          <w:rFonts w:ascii="Calibri" w:eastAsia="SimSun" w:hAnsi="Calibri" w:cs="Calibri"/>
          <w:lang w:val="mt-MT"/>
        </w:rPr>
      </w:pPr>
      <w:r w:rsidRPr="00961FA0">
        <w:rPr>
          <w:rFonts w:ascii="Calibri" w:eastAsia="SimSun" w:hAnsi="Calibri" w:cs="Calibri"/>
          <w:sz w:val="23"/>
          <w:szCs w:val="23"/>
        </w:rPr>
        <w:lastRenderedPageBreak/>
        <w:t xml:space="preserve">This pillar could include efforts to minimise the region's carbon footprint, </w:t>
      </w:r>
      <w:r w:rsidR="00FB1BC9" w:rsidRPr="00961FA0">
        <w:rPr>
          <w:rFonts w:ascii="Calibri" w:eastAsia="SimSun" w:hAnsi="Calibri" w:cs="Calibri"/>
          <w:sz w:val="23"/>
          <w:szCs w:val="23"/>
        </w:rPr>
        <w:t>the greening</w:t>
      </w:r>
      <w:r w:rsidRPr="00961FA0">
        <w:rPr>
          <w:rFonts w:ascii="Calibri" w:eastAsia="SimSun" w:hAnsi="Calibri" w:cs="Calibri"/>
          <w:sz w:val="23"/>
          <w:szCs w:val="23"/>
        </w:rPr>
        <w:t xml:space="preserve"> of existing </w:t>
      </w:r>
      <w:r w:rsidR="00FB1BC9" w:rsidRPr="00961FA0">
        <w:rPr>
          <w:rFonts w:ascii="Calibri" w:eastAsia="SimSun" w:hAnsi="Calibri" w:cs="Calibri"/>
          <w:sz w:val="23"/>
          <w:szCs w:val="23"/>
        </w:rPr>
        <w:t>gardens</w:t>
      </w:r>
      <w:r w:rsidRPr="00961FA0">
        <w:rPr>
          <w:rFonts w:ascii="Calibri" w:eastAsia="SimSun" w:hAnsi="Calibri" w:cs="Calibri"/>
          <w:sz w:val="23"/>
          <w:szCs w:val="23"/>
        </w:rPr>
        <w:t xml:space="preserve">, the safeguarding of water resources, </w:t>
      </w:r>
      <w:r w:rsidR="00FB1BC9" w:rsidRPr="00961FA0">
        <w:rPr>
          <w:rFonts w:ascii="Calibri" w:eastAsia="SimSun" w:hAnsi="Calibri" w:cs="Calibri"/>
          <w:sz w:val="23"/>
          <w:szCs w:val="23"/>
        </w:rPr>
        <w:t>the establishment</w:t>
      </w:r>
      <w:r w:rsidRPr="00961FA0">
        <w:rPr>
          <w:rFonts w:ascii="Calibri" w:eastAsia="SimSun" w:hAnsi="Calibri" w:cs="Calibri"/>
          <w:sz w:val="23"/>
          <w:szCs w:val="23"/>
        </w:rPr>
        <w:t xml:space="preserve"> of effective waste management practices, and to encourage the</w:t>
      </w:r>
      <w:r w:rsidR="00FB1BC9" w:rsidRPr="00961FA0">
        <w:rPr>
          <w:rFonts w:ascii="Calibri" w:eastAsia="SimSun" w:hAnsi="Calibri" w:cs="Calibri"/>
          <w:sz w:val="23"/>
          <w:szCs w:val="23"/>
        </w:rPr>
        <w:t xml:space="preserve"> </w:t>
      </w:r>
      <w:r w:rsidRPr="00961FA0">
        <w:rPr>
          <w:rFonts w:ascii="Calibri" w:eastAsia="SimSun" w:hAnsi="Calibri" w:cs="Calibri"/>
          <w:sz w:val="23"/>
          <w:szCs w:val="23"/>
        </w:rPr>
        <w:t>use</w:t>
      </w:r>
      <w:r w:rsidR="00FB1BC9" w:rsidRPr="00961FA0">
        <w:rPr>
          <w:rFonts w:ascii="Calibri" w:eastAsia="SimSun" w:hAnsi="Calibri" w:cs="Calibri"/>
          <w:sz w:val="23"/>
          <w:szCs w:val="23"/>
        </w:rPr>
        <w:t xml:space="preserve"> </w:t>
      </w:r>
      <w:r w:rsidRPr="00961FA0">
        <w:rPr>
          <w:rFonts w:ascii="Calibri" w:eastAsia="SimSun" w:hAnsi="Calibri" w:cs="Calibri"/>
          <w:sz w:val="23"/>
          <w:szCs w:val="23"/>
        </w:rPr>
        <w:t>of alternative transport within the local communities.</w:t>
      </w:r>
    </w:p>
    <w:p w14:paraId="52BA7F55" w14:textId="77777777" w:rsidR="00974EF2" w:rsidRDefault="00974EF2">
      <w:pPr>
        <w:jc w:val="both"/>
        <w:rPr>
          <w:lang w:val="mt-MT"/>
        </w:rPr>
      </w:pPr>
    </w:p>
    <w:p w14:paraId="57B3C003" w14:textId="77777777" w:rsidR="00273AC1" w:rsidRPr="00961FA0" w:rsidRDefault="004D4E7F" w:rsidP="00961FA0">
      <w:pPr>
        <w:pStyle w:val="Heading2"/>
        <w:numPr>
          <w:ilvl w:val="0"/>
          <w:numId w:val="0"/>
        </w:numPr>
        <w:rPr>
          <w:color w:val="00003E"/>
        </w:rPr>
      </w:pPr>
      <w:bookmarkStart w:id="33" w:name="_Toc4855"/>
      <w:bookmarkStart w:id="34" w:name="_Toc215047196"/>
      <w:r w:rsidRPr="00961FA0">
        <w:rPr>
          <w:color w:val="00003E"/>
        </w:rPr>
        <w:t>Rationale</w:t>
      </w:r>
      <w:bookmarkEnd w:id="33"/>
      <w:bookmarkEnd w:id="34"/>
    </w:p>
    <w:p w14:paraId="2AFF37C7" w14:textId="65546486" w:rsidR="00961FA0" w:rsidRPr="00961FA0" w:rsidRDefault="00974EF2" w:rsidP="001645F3">
      <w:pPr>
        <w:pStyle w:val="Heading2"/>
        <w:numPr>
          <w:ilvl w:val="0"/>
          <w:numId w:val="0"/>
        </w:numPr>
        <w:jc w:val="both"/>
        <w:rPr>
          <w:rFonts w:eastAsia="SimSun" w:cs="Calibri"/>
          <w:b w:val="0"/>
          <w:bCs w:val="0"/>
          <w:i w:val="0"/>
          <w:iCs w:val="0"/>
          <w:sz w:val="23"/>
          <w:szCs w:val="23"/>
          <w:lang w:val="en-US"/>
        </w:rPr>
      </w:pPr>
      <w:bookmarkStart w:id="35" w:name="_Toc214866835"/>
      <w:bookmarkStart w:id="36" w:name="_Toc215047197"/>
      <w:r w:rsidRPr="00961FA0">
        <w:rPr>
          <w:rFonts w:eastAsia="SimSun" w:cs="Calibri"/>
          <w:b w:val="0"/>
          <w:bCs w:val="0"/>
          <w:i w:val="0"/>
          <w:iCs w:val="0"/>
          <w:sz w:val="23"/>
          <w:szCs w:val="23"/>
          <w:lang w:val="en-US"/>
        </w:rPr>
        <w:t>The high population density in the GAL Xlokk territory can result in environmental degradation and in turn decrease the well-being of its citizens. This measure</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aims</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to partiallymitigate the consequences of this environment degradation by the</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long</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term improvement of the existent green spaces and/or by promoting projects</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which improve the quality of the environment by reducing pollution</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and</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safeguarding resources. The improvement of open spaces within the territory</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would bring about significant positive effects on societal well-being</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and</w:t>
      </w:r>
      <w:r w:rsidR="00C16BAC" w:rsidRPr="00961FA0">
        <w:rPr>
          <w:rFonts w:eastAsia="SimSun" w:cs="Calibri"/>
          <w:b w:val="0"/>
          <w:bCs w:val="0"/>
          <w:i w:val="0"/>
          <w:iCs w:val="0"/>
          <w:sz w:val="23"/>
          <w:szCs w:val="23"/>
          <w:lang w:val="en-US"/>
        </w:rPr>
        <w:t xml:space="preserve"> </w:t>
      </w:r>
      <w:r w:rsidRPr="00961FA0">
        <w:rPr>
          <w:rFonts w:eastAsia="SimSun" w:cs="Calibri"/>
          <w:b w:val="0"/>
          <w:bCs w:val="0"/>
          <w:i w:val="0"/>
          <w:iCs w:val="0"/>
          <w:sz w:val="23"/>
          <w:szCs w:val="23"/>
          <w:lang w:val="en-US"/>
        </w:rPr>
        <w:t>biodiversity</w:t>
      </w:r>
      <w:bookmarkEnd w:id="35"/>
      <w:bookmarkEnd w:id="36"/>
    </w:p>
    <w:p w14:paraId="258F3680" w14:textId="77777777" w:rsidR="00273AC1" w:rsidRDefault="004D4E7F" w:rsidP="00961FA0">
      <w:pPr>
        <w:pStyle w:val="Heading2"/>
        <w:numPr>
          <w:ilvl w:val="0"/>
          <w:numId w:val="0"/>
        </w:numPr>
        <w:rPr>
          <w:color w:val="00003E"/>
        </w:rPr>
      </w:pPr>
      <w:bookmarkStart w:id="37" w:name="_Toc32009"/>
      <w:bookmarkStart w:id="38" w:name="_Toc215047198"/>
      <w:r w:rsidRPr="00961FA0">
        <w:rPr>
          <w:color w:val="00003E"/>
        </w:rPr>
        <w:t>Contribution to cross-cutting objectives</w:t>
      </w:r>
      <w:bookmarkEnd w:id="37"/>
      <w:bookmarkEnd w:id="38"/>
    </w:p>
    <w:p w14:paraId="022A8FF1" w14:textId="77777777" w:rsidR="00974EF2" w:rsidRPr="00961FA0" w:rsidRDefault="004D4E7F" w:rsidP="00974EF2">
      <w:pPr>
        <w:jc w:val="both"/>
        <w:rPr>
          <w:rFonts w:ascii="Calibri" w:eastAsia="SimSun" w:hAnsi="Calibri" w:cs="Calibri"/>
          <w:sz w:val="23"/>
          <w:szCs w:val="23"/>
        </w:rPr>
      </w:pPr>
      <w:r w:rsidRPr="00817187">
        <w:rPr>
          <w:rFonts w:ascii="Calibri" w:eastAsia="SimSun" w:hAnsi="Calibri" w:cs="Calibri"/>
          <w:sz w:val="23"/>
          <w:szCs w:val="23"/>
        </w:rPr>
        <w:t xml:space="preserve">This action ensures its contribution to CAP SP needs and the Partnership Agreement objectives. The Cross-Cutting Objectives which this action targets are: </w:t>
      </w:r>
    </w:p>
    <w:p w14:paraId="35E0AFF2" w14:textId="77777777" w:rsidR="00974EF2" w:rsidRPr="00817187" w:rsidRDefault="00974EF2" w:rsidP="00817187">
      <w:pPr>
        <w:pStyle w:val="ListParagraph"/>
        <w:numPr>
          <w:ilvl w:val="0"/>
          <w:numId w:val="22"/>
        </w:numPr>
        <w:jc w:val="both"/>
        <w:rPr>
          <w:rFonts w:ascii="Calibri" w:eastAsia="SimSun" w:hAnsi="Calibri" w:cs="Calibri"/>
          <w:sz w:val="23"/>
          <w:szCs w:val="23"/>
        </w:rPr>
      </w:pPr>
      <w:r w:rsidRPr="00817187">
        <w:rPr>
          <w:rFonts w:ascii="Calibri" w:eastAsia="SimSun" w:hAnsi="Calibri" w:cs="Calibri"/>
          <w:sz w:val="23"/>
          <w:szCs w:val="23"/>
        </w:rPr>
        <w:t>Climate change action</w:t>
      </w:r>
    </w:p>
    <w:p w14:paraId="07CAB4E1" w14:textId="77777777" w:rsidR="00974EF2" w:rsidRPr="00817187" w:rsidRDefault="00974EF2" w:rsidP="00817187">
      <w:pPr>
        <w:pStyle w:val="ListParagraph"/>
        <w:numPr>
          <w:ilvl w:val="0"/>
          <w:numId w:val="22"/>
        </w:numPr>
        <w:jc w:val="both"/>
        <w:rPr>
          <w:rFonts w:ascii="Calibri" w:eastAsia="SimSun" w:hAnsi="Calibri" w:cs="Calibri"/>
          <w:sz w:val="23"/>
          <w:szCs w:val="23"/>
        </w:rPr>
      </w:pPr>
      <w:r w:rsidRPr="00817187">
        <w:rPr>
          <w:rFonts w:ascii="Calibri" w:eastAsia="SimSun" w:hAnsi="Calibri" w:cs="Calibri"/>
          <w:sz w:val="23"/>
          <w:szCs w:val="23"/>
        </w:rPr>
        <w:t xml:space="preserve">Environmental care </w:t>
      </w:r>
    </w:p>
    <w:p w14:paraId="0689DDAE" w14:textId="77777777" w:rsidR="00974EF2" w:rsidRPr="00817187" w:rsidRDefault="00974EF2" w:rsidP="00817187">
      <w:pPr>
        <w:pStyle w:val="ListParagraph"/>
        <w:numPr>
          <w:ilvl w:val="0"/>
          <w:numId w:val="22"/>
        </w:numPr>
        <w:jc w:val="both"/>
        <w:rPr>
          <w:rFonts w:ascii="Calibri" w:eastAsia="SimSun" w:hAnsi="Calibri" w:cs="Calibri"/>
          <w:sz w:val="23"/>
          <w:szCs w:val="23"/>
        </w:rPr>
      </w:pPr>
      <w:r w:rsidRPr="00817187">
        <w:rPr>
          <w:rFonts w:ascii="Calibri" w:eastAsia="SimSun" w:hAnsi="Calibri" w:cs="Calibri"/>
          <w:sz w:val="23"/>
          <w:szCs w:val="23"/>
        </w:rPr>
        <w:t xml:space="preserve">To preserve landscapes and biodiversity </w:t>
      </w:r>
    </w:p>
    <w:p w14:paraId="720A09B1" w14:textId="77777777" w:rsidR="00974EF2" w:rsidRPr="00961FA0" w:rsidRDefault="00974EF2" w:rsidP="00974EF2">
      <w:pPr>
        <w:pStyle w:val="ListParagraph"/>
        <w:numPr>
          <w:ilvl w:val="0"/>
          <w:numId w:val="22"/>
        </w:numPr>
        <w:jc w:val="both"/>
        <w:rPr>
          <w:rFonts w:ascii="Calibri" w:eastAsia="SimSun" w:hAnsi="Calibri" w:cs="Calibri"/>
          <w:sz w:val="23"/>
          <w:szCs w:val="23"/>
        </w:rPr>
      </w:pPr>
      <w:r w:rsidRPr="00817187">
        <w:rPr>
          <w:rFonts w:ascii="Calibri" w:eastAsia="SimSun" w:hAnsi="Calibri" w:cs="Calibri"/>
          <w:sz w:val="23"/>
          <w:szCs w:val="23"/>
        </w:rPr>
        <w:t>Vibrant rural areas</w:t>
      </w:r>
    </w:p>
    <w:p w14:paraId="0622AEF6" w14:textId="357230FC" w:rsidR="00273AC1" w:rsidRPr="00817187" w:rsidRDefault="00273AC1" w:rsidP="00817187">
      <w:pPr>
        <w:pStyle w:val="ListParagraph"/>
        <w:jc w:val="both"/>
        <w:rPr>
          <w:rFonts w:ascii="Calibri" w:hAnsi="Calibri" w:cs="Calibri"/>
          <w:sz w:val="23"/>
          <w:szCs w:val="23"/>
          <w:lang w:val="mt-MT"/>
        </w:rPr>
      </w:pPr>
    </w:p>
    <w:p w14:paraId="7B9EB6F4" w14:textId="77777777" w:rsidR="00273AC1" w:rsidRDefault="00273AC1">
      <w:pPr>
        <w:jc w:val="both"/>
        <w:rPr>
          <w:rFonts w:ascii="Calibri" w:hAnsi="Calibri" w:cs="Calibri"/>
          <w:sz w:val="23"/>
          <w:szCs w:val="23"/>
          <w:lang w:val="mt-MT"/>
        </w:rPr>
      </w:pPr>
    </w:p>
    <w:p w14:paraId="12DDB990" w14:textId="77777777" w:rsidR="00273AC1" w:rsidRDefault="004D4E7F" w:rsidP="00961FA0">
      <w:pPr>
        <w:pStyle w:val="Heading2"/>
        <w:numPr>
          <w:ilvl w:val="0"/>
          <w:numId w:val="0"/>
        </w:numPr>
        <w:rPr>
          <w:color w:val="00003E"/>
        </w:rPr>
      </w:pPr>
      <w:bookmarkStart w:id="39" w:name="_Toc5751"/>
      <w:bookmarkStart w:id="40" w:name="_Toc215047199"/>
      <w:r w:rsidRPr="00961FA0">
        <w:rPr>
          <w:color w:val="00003E"/>
        </w:rPr>
        <w:t>Contribution towards Priority Objectives:</w:t>
      </w:r>
      <w:bookmarkEnd w:id="39"/>
      <w:bookmarkEnd w:id="40"/>
    </w:p>
    <w:p w14:paraId="5F2473CC" w14:textId="07BD8FF2" w:rsidR="00273AC1" w:rsidRDefault="004D4E7F" w:rsidP="00817187">
      <w:pPr>
        <w:jc w:val="both"/>
        <w:rPr>
          <w:rFonts w:ascii="Calibri" w:hAnsi="Calibri" w:cs="Calibri"/>
          <w:b/>
          <w:bCs/>
          <w:sz w:val="23"/>
          <w:szCs w:val="23"/>
          <w:lang w:val="mt-MT"/>
        </w:rPr>
      </w:pPr>
      <w:r>
        <w:rPr>
          <w:rFonts w:ascii="Calibri" w:hAnsi="Calibri" w:cs="Calibri"/>
          <w:sz w:val="23"/>
          <w:szCs w:val="23"/>
          <w:lang w:val="mt-MT"/>
        </w:rPr>
        <w:t xml:space="preserve">Actions supported under this sub-measure shall contribute to </w:t>
      </w:r>
      <w:r>
        <w:rPr>
          <w:rFonts w:ascii="Calibri" w:hAnsi="Calibri" w:cs="Calibri"/>
          <w:b/>
          <w:bCs/>
          <w:sz w:val="23"/>
          <w:szCs w:val="23"/>
          <w:lang w:val="mt-MT"/>
        </w:rPr>
        <w:t xml:space="preserve">Priority Objective </w:t>
      </w:r>
      <w:r w:rsidR="000B3C31">
        <w:rPr>
          <w:rFonts w:ascii="Calibri" w:hAnsi="Calibri" w:cs="Calibri"/>
          <w:b/>
          <w:bCs/>
          <w:sz w:val="23"/>
          <w:szCs w:val="23"/>
          <w:lang w:val="mt-MT"/>
        </w:rPr>
        <w:t>1</w:t>
      </w:r>
      <w:r>
        <w:rPr>
          <w:rFonts w:ascii="Calibri" w:hAnsi="Calibri" w:cs="Calibri"/>
          <w:b/>
          <w:bCs/>
          <w:sz w:val="23"/>
          <w:szCs w:val="23"/>
          <w:lang w:val="mt-MT"/>
        </w:rPr>
        <w:t xml:space="preserve">: </w:t>
      </w:r>
      <w:r w:rsidR="000B3C31">
        <w:rPr>
          <w:rFonts w:ascii="Calibri" w:hAnsi="Calibri" w:cs="Calibri"/>
          <w:b/>
          <w:bCs/>
          <w:sz w:val="23"/>
          <w:szCs w:val="23"/>
          <w:lang w:val="mt-MT"/>
        </w:rPr>
        <w:t>Enhance the Environment Across the Territory</w:t>
      </w:r>
      <w:r>
        <w:rPr>
          <w:rFonts w:ascii="Calibri" w:hAnsi="Calibri" w:cs="Calibri"/>
          <w:b/>
          <w:bCs/>
          <w:sz w:val="23"/>
          <w:szCs w:val="23"/>
          <w:lang w:val="mt-MT"/>
        </w:rPr>
        <w:t xml:space="preserve">. </w:t>
      </w:r>
    </w:p>
    <w:p w14:paraId="147B3294" w14:textId="77777777" w:rsidR="00273AC1" w:rsidRDefault="00273AC1">
      <w:pPr>
        <w:rPr>
          <w:b/>
          <w:bCs/>
          <w:lang w:val="mt-MT"/>
        </w:rPr>
      </w:pPr>
    </w:p>
    <w:p w14:paraId="55500698" w14:textId="7AF46D99" w:rsidR="00E0633C" w:rsidRDefault="004D4E7F" w:rsidP="00A36270">
      <w:pPr>
        <w:jc w:val="both"/>
        <w:rPr>
          <w:rFonts w:ascii="Calibri" w:eastAsia="Segoe UI" w:hAnsi="Calibri" w:cs="Calibri"/>
          <w:color w:val="0D0D0D"/>
          <w:sz w:val="23"/>
          <w:szCs w:val="23"/>
          <w:shd w:val="clear" w:color="auto" w:fill="FFFFFF"/>
        </w:rPr>
      </w:pPr>
      <w:r>
        <w:rPr>
          <w:rFonts w:ascii="Calibri" w:eastAsia="Segoe UI" w:hAnsi="Calibri" w:cs="Calibri"/>
          <w:color w:val="0D0D0D"/>
          <w:sz w:val="23"/>
          <w:szCs w:val="23"/>
          <w:shd w:val="clear" w:color="auto" w:fill="FFFFFF"/>
        </w:rPr>
        <w:t xml:space="preserve">The measure, aimed </w:t>
      </w:r>
      <w:r w:rsidR="00E0633C">
        <w:rPr>
          <w:rFonts w:ascii="Calibri" w:eastAsia="Segoe UI" w:hAnsi="Calibri" w:cs="Calibri"/>
          <w:color w:val="0D0D0D"/>
          <w:sz w:val="23"/>
          <w:szCs w:val="23"/>
          <w:shd w:val="clear" w:color="auto" w:fill="FFFFFF"/>
        </w:rPr>
        <w:t xml:space="preserve">to carry out </w:t>
      </w:r>
      <w:r w:rsidR="00FB1BC9">
        <w:rPr>
          <w:rFonts w:ascii="Calibri" w:eastAsia="Segoe UI" w:hAnsi="Calibri" w:cs="Calibri"/>
          <w:color w:val="0D0D0D"/>
          <w:sz w:val="23"/>
          <w:szCs w:val="23"/>
          <w:shd w:val="clear" w:color="auto" w:fill="FFFFFF"/>
        </w:rPr>
        <w:t>environmental</w:t>
      </w:r>
      <w:r w:rsidR="00E0633C">
        <w:rPr>
          <w:rFonts w:ascii="Calibri" w:eastAsia="Segoe UI" w:hAnsi="Calibri" w:cs="Calibri"/>
          <w:color w:val="0D0D0D"/>
          <w:sz w:val="23"/>
          <w:szCs w:val="23"/>
          <w:shd w:val="clear" w:color="auto" w:fill="FFFFFF"/>
        </w:rPr>
        <w:t xml:space="preserve"> improvements</w:t>
      </w:r>
      <w:r>
        <w:rPr>
          <w:rFonts w:ascii="Calibri" w:eastAsia="Segoe UI" w:hAnsi="Calibri" w:cs="Calibri"/>
          <w:color w:val="0D0D0D"/>
          <w:sz w:val="23"/>
          <w:szCs w:val="23"/>
          <w:shd w:val="clear" w:color="auto" w:fill="FFFFFF"/>
        </w:rPr>
        <w:t>, is intended to support eligible applicants, including Local Councils, Regional Councils,</w:t>
      </w:r>
      <w:r w:rsidR="007D7F13">
        <w:rPr>
          <w:rFonts w:ascii="Calibri" w:eastAsia="Segoe UI" w:hAnsi="Calibri" w:cs="Calibri"/>
          <w:color w:val="0D0D0D"/>
          <w:sz w:val="23"/>
          <w:szCs w:val="23"/>
          <w:shd w:val="clear" w:color="auto" w:fill="FFFFFF"/>
        </w:rPr>
        <w:t xml:space="preserve"> </w:t>
      </w:r>
      <w:r>
        <w:rPr>
          <w:rFonts w:ascii="Calibri" w:eastAsia="Segoe UI" w:hAnsi="Calibri" w:cs="Calibri"/>
          <w:color w:val="0D0D0D"/>
          <w:sz w:val="23"/>
          <w:szCs w:val="23"/>
          <w:shd w:val="clear" w:color="auto" w:fill="FFFFFF"/>
        </w:rPr>
        <w:t xml:space="preserve">Voluntary Organizations compliant with the Office of the Commissioner for Voluntary Organizations, regularly registered in accordance with the Voluntary </w:t>
      </w:r>
      <w:r>
        <w:rPr>
          <w:rFonts w:ascii="Calibri" w:eastAsia="Segoe UI" w:hAnsi="Calibri" w:cs="Calibri"/>
          <w:color w:val="0D0D0D"/>
          <w:sz w:val="23"/>
          <w:szCs w:val="23"/>
          <w:shd w:val="clear" w:color="auto" w:fill="FFFFFF"/>
          <w:lang w:val="mt-MT"/>
        </w:rPr>
        <w:t>Organizations</w:t>
      </w:r>
      <w:r>
        <w:rPr>
          <w:rFonts w:ascii="Calibri" w:eastAsia="Segoe UI" w:hAnsi="Calibri" w:cs="Calibri"/>
          <w:color w:val="0D0D0D"/>
          <w:sz w:val="23"/>
          <w:szCs w:val="23"/>
          <w:shd w:val="clear" w:color="auto" w:fill="FFFFFF"/>
        </w:rPr>
        <w:t xml:space="preserve"> Act 2007 and operating within the Xlokk territory), </w:t>
      </w:r>
      <w:r w:rsidR="00A36270" w:rsidRPr="00A36270">
        <w:rPr>
          <w:rFonts w:ascii="Calibri" w:eastAsia="Segoe UI" w:hAnsi="Calibri" w:cs="Calibri"/>
          <w:color w:val="0D0D0D"/>
          <w:sz w:val="23"/>
          <w:szCs w:val="23"/>
          <w:shd w:val="clear" w:color="auto" w:fill="FFFFFF"/>
        </w:rPr>
        <w:t>Schools found in the Xlokk territory (these may include private schools, church</w:t>
      </w:r>
      <w:r w:rsidR="00A36270">
        <w:rPr>
          <w:rFonts w:ascii="Calibri" w:eastAsia="Segoe UI" w:hAnsi="Calibri" w:cs="Calibri"/>
          <w:color w:val="0D0D0D"/>
          <w:sz w:val="23"/>
          <w:szCs w:val="23"/>
          <w:shd w:val="clear" w:color="auto" w:fill="FFFFFF"/>
        </w:rPr>
        <w:t xml:space="preserve"> s</w:t>
      </w:r>
      <w:r w:rsidR="00A36270" w:rsidRPr="00A36270">
        <w:rPr>
          <w:rFonts w:ascii="Calibri" w:eastAsia="Segoe UI" w:hAnsi="Calibri" w:cs="Calibri"/>
          <w:color w:val="0D0D0D"/>
          <w:sz w:val="23"/>
          <w:szCs w:val="23"/>
          <w:shd w:val="clear" w:color="auto" w:fill="FFFFFF"/>
        </w:rPr>
        <w:t>chools, independent schools, state schools and other schools)</w:t>
      </w:r>
      <w:r>
        <w:rPr>
          <w:rFonts w:ascii="Calibri" w:eastAsia="Segoe UI" w:hAnsi="Calibri" w:cs="Calibri"/>
          <w:color w:val="0D0D0D"/>
          <w:sz w:val="23"/>
          <w:szCs w:val="23"/>
          <w:shd w:val="clear" w:color="auto" w:fill="FFFFFF"/>
        </w:rPr>
        <w:t xml:space="preserve">, to pertain to the applicant organization/entity/foundation/institution, not to the representatives of the organization). </w:t>
      </w:r>
    </w:p>
    <w:p w14:paraId="7A19E336" w14:textId="77777777" w:rsidR="00E0633C" w:rsidRDefault="00E0633C">
      <w:pPr>
        <w:jc w:val="both"/>
        <w:rPr>
          <w:rFonts w:ascii="Calibri" w:eastAsia="Segoe UI" w:hAnsi="Calibri" w:cs="Calibri"/>
          <w:color w:val="0D0D0D"/>
          <w:sz w:val="23"/>
          <w:szCs w:val="23"/>
          <w:shd w:val="clear" w:color="auto" w:fill="FFFFFF"/>
        </w:rPr>
      </w:pPr>
    </w:p>
    <w:p w14:paraId="4E2E8155" w14:textId="0E1D704F" w:rsidR="00273AC1" w:rsidRDefault="004D4E7F" w:rsidP="00E0633C">
      <w:pPr>
        <w:jc w:val="both"/>
        <w:rPr>
          <w:rFonts w:ascii="Calibri" w:hAnsi="Calibri" w:cs="Calibri"/>
          <w:b/>
          <w:bCs/>
          <w:sz w:val="23"/>
          <w:szCs w:val="23"/>
          <w:lang w:val="mt-MT"/>
        </w:rPr>
      </w:pPr>
      <w:r>
        <w:rPr>
          <w:rFonts w:ascii="Calibri" w:eastAsia="Segoe UI" w:hAnsi="Calibri" w:cs="Calibri"/>
          <w:color w:val="0D0D0D"/>
          <w:sz w:val="23"/>
          <w:szCs w:val="23"/>
          <w:shd w:val="clear" w:color="auto" w:fill="FFFFFF"/>
        </w:rPr>
        <w:t xml:space="preserve">This pillar </w:t>
      </w:r>
      <w:r w:rsidR="00E0633C" w:rsidRPr="00E0633C">
        <w:rPr>
          <w:rFonts w:ascii="Calibri" w:eastAsia="Segoe UI" w:hAnsi="Calibri" w:cs="Calibri"/>
          <w:color w:val="0D0D0D"/>
          <w:sz w:val="23"/>
          <w:szCs w:val="23"/>
          <w:shd w:val="clear" w:color="auto" w:fill="FFFFFF"/>
        </w:rPr>
        <w:t xml:space="preserve">could include efforts to </w:t>
      </w:r>
      <w:r w:rsidR="00FB1BC9" w:rsidRPr="00E0633C">
        <w:rPr>
          <w:rFonts w:ascii="Calibri" w:eastAsia="Segoe UI" w:hAnsi="Calibri" w:cs="Calibri"/>
          <w:color w:val="0D0D0D"/>
          <w:sz w:val="23"/>
          <w:szCs w:val="23"/>
          <w:shd w:val="clear" w:color="auto" w:fill="FFFFFF"/>
        </w:rPr>
        <w:t>minimize</w:t>
      </w:r>
      <w:r w:rsidR="00E0633C" w:rsidRPr="00E0633C">
        <w:rPr>
          <w:rFonts w:ascii="Calibri" w:eastAsia="Segoe UI" w:hAnsi="Calibri" w:cs="Calibri"/>
          <w:color w:val="0D0D0D"/>
          <w:sz w:val="23"/>
          <w:szCs w:val="23"/>
          <w:shd w:val="clear" w:color="auto" w:fill="FFFFFF"/>
        </w:rPr>
        <w:t xml:space="preserve"> the region's carbon footprint, </w:t>
      </w:r>
      <w:r w:rsidR="00FB1BC9">
        <w:rPr>
          <w:rFonts w:ascii="Calibri" w:eastAsia="Segoe UI" w:hAnsi="Calibri" w:cs="Calibri"/>
          <w:color w:val="0D0D0D"/>
          <w:sz w:val="23"/>
          <w:szCs w:val="23"/>
          <w:shd w:val="clear" w:color="auto" w:fill="FFFFFF"/>
        </w:rPr>
        <w:t>the greening</w:t>
      </w:r>
      <w:r w:rsidR="00E0633C" w:rsidRPr="00E0633C">
        <w:rPr>
          <w:rFonts w:ascii="Calibri" w:eastAsia="Segoe UI" w:hAnsi="Calibri" w:cs="Calibri"/>
          <w:color w:val="0D0D0D"/>
          <w:sz w:val="23"/>
          <w:szCs w:val="23"/>
          <w:shd w:val="clear" w:color="auto" w:fill="FFFFFF"/>
        </w:rPr>
        <w:t xml:space="preserve"> of existing </w:t>
      </w:r>
      <w:r w:rsidR="00FB1BC9">
        <w:rPr>
          <w:rFonts w:ascii="Calibri" w:eastAsia="Segoe UI" w:hAnsi="Calibri" w:cs="Calibri"/>
          <w:color w:val="0D0D0D"/>
          <w:sz w:val="23"/>
          <w:szCs w:val="23"/>
          <w:shd w:val="clear" w:color="auto" w:fill="FFFFFF"/>
        </w:rPr>
        <w:t>gardens</w:t>
      </w:r>
      <w:r w:rsidR="00E0633C" w:rsidRPr="00E0633C">
        <w:rPr>
          <w:rFonts w:ascii="Calibri" w:eastAsia="Segoe UI" w:hAnsi="Calibri" w:cs="Calibri"/>
          <w:color w:val="0D0D0D"/>
          <w:sz w:val="23"/>
          <w:szCs w:val="23"/>
          <w:shd w:val="clear" w:color="auto" w:fill="FFFFFF"/>
        </w:rPr>
        <w:t xml:space="preserve">, the safeguarding of water resources, </w:t>
      </w:r>
      <w:r w:rsidR="00FB1BC9">
        <w:rPr>
          <w:rFonts w:ascii="Calibri" w:eastAsia="Segoe UI" w:hAnsi="Calibri" w:cs="Calibri"/>
          <w:color w:val="0D0D0D"/>
          <w:sz w:val="23"/>
          <w:szCs w:val="23"/>
          <w:shd w:val="clear" w:color="auto" w:fill="FFFFFF"/>
        </w:rPr>
        <w:t>the establishment</w:t>
      </w:r>
      <w:r w:rsidR="00E0633C" w:rsidRPr="00E0633C">
        <w:rPr>
          <w:rFonts w:ascii="Calibri" w:eastAsia="Segoe UI" w:hAnsi="Calibri" w:cs="Calibri"/>
          <w:color w:val="0D0D0D"/>
          <w:sz w:val="23"/>
          <w:szCs w:val="23"/>
          <w:shd w:val="clear" w:color="auto" w:fill="FFFFFF"/>
        </w:rPr>
        <w:t xml:space="preserve"> of effective waste management practices, and to </w:t>
      </w:r>
      <w:r w:rsidR="00FB1BC9">
        <w:rPr>
          <w:rFonts w:ascii="Calibri" w:eastAsia="Segoe UI" w:hAnsi="Calibri" w:cs="Calibri"/>
          <w:color w:val="0D0D0D"/>
          <w:sz w:val="23"/>
          <w:szCs w:val="23"/>
          <w:shd w:val="clear" w:color="auto" w:fill="FFFFFF"/>
        </w:rPr>
        <w:t>encouragement</w:t>
      </w:r>
      <w:r w:rsidR="00E0633C" w:rsidRPr="00E0633C">
        <w:rPr>
          <w:rFonts w:ascii="Calibri" w:eastAsia="Segoe UI" w:hAnsi="Calibri" w:cs="Calibri"/>
          <w:color w:val="0D0D0D"/>
          <w:sz w:val="23"/>
          <w:szCs w:val="23"/>
          <w:shd w:val="clear" w:color="auto" w:fill="FFFFFF"/>
        </w:rPr>
        <w:t xml:space="preserve"> </w:t>
      </w:r>
      <w:r w:rsidR="00FB1BC9">
        <w:rPr>
          <w:rFonts w:ascii="Calibri" w:eastAsia="Segoe UI" w:hAnsi="Calibri" w:cs="Calibri"/>
          <w:color w:val="0D0D0D"/>
          <w:sz w:val="23"/>
          <w:szCs w:val="23"/>
          <w:shd w:val="clear" w:color="auto" w:fill="FFFFFF"/>
        </w:rPr>
        <w:t>of the use of</w:t>
      </w:r>
      <w:r w:rsidR="00E0633C" w:rsidRPr="00E0633C">
        <w:rPr>
          <w:rFonts w:ascii="Calibri" w:eastAsia="Segoe UI" w:hAnsi="Calibri" w:cs="Calibri"/>
          <w:color w:val="0D0D0D"/>
          <w:sz w:val="23"/>
          <w:szCs w:val="23"/>
          <w:shd w:val="clear" w:color="auto" w:fill="FFFFFF"/>
        </w:rPr>
        <w:t xml:space="preserve"> alternative transport within </w:t>
      </w:r>
      <w:r w:rsidR="00E0633C">
        <w:rPr>
          <w:rFonts w:ascii="Calibri" w:eastAsia="Segoe UI" w:hAnsi="Calibri" w:cs="Calibri"/>
          <w:color w:val="0D0D0D"/>
          <w:sz w:val="23"/>
          <w:szCs w:val="23"/>
          <w:shd w:val="clear" w:color="auto" w:fill="FFFFFF"/>
        </w:rPr>
        <w:t xml:space="preserve">the local communities </w:t>
      </w:r>
    </w:p>
    <w:p w14:paraId="685E1B18" w14:textId="77777777" w:rsidR="00273AC1" w:rsidRDefault="00273AC1">
      <w:pPr>
        <w:jc w:val="both"/>
        <w:rPr>
          <w:rFonts w:ascii="Calibri" w:eastAsia="SimSun" w:hAnsi="Calibri" w:cs="Calibri"/>
          <w:sz w:val="23"/>
          <w:szCs w:val="23"/>
        </w:rPr>
      </w:pPr>
    </w:p>
    <w:p w14:paraId="72CE31A0" w14:textId="5C1A2560" w:rsidR="00273AC1" w:rsidRDefault="004D4E7F" w:rsidP="00601F79">
      <w:pPr>
        <w:jc w:val="both"/>
        <w:rPr>
          <w:rFonts w:ascii="Calibri" w:eastAsia="SimSun" w:hAnsi="Calibri" w:cs="Calibri"/>
          <w:sz w:val="23"/>
          <w:szCs w:val="23"/>
          <w:lang w:val="mt-MT"/>
        </w:rPr>
      </w:pPr>
      <w:r>
        <w:rPr>
          <w:rFonts w:ascii="Calibri" w:eastAsia="SimSun" w:hAnsi="Calibri" w:cs="Calibri"/>
          <w:sz w:val="23"/>
          <w:szCs w:val="23"/>
        </w:rPr>
        <w:t xml:space="preserve">This measure ties in with the CAP SP objective of </w:t>
      </w:r>
      <w:r w:rsidR="00FB1BC9">
        <w:rPr>
          <w:rFonts w:ascii="Calibri" w:eastAsia="SimSun" w:hAnsi="Calibri" w:cs="Calibri"/>
          <w:sz w:val="23"/>
          <w:szCs w:val="23"/>
        </w:rPr>
        <w:t>protecting</w:t>
      </w:r>
      <w:r w:rsidR="00601F79" w:rsidRPr="00601F79">
        <w:rPr>
          <w:rFonts w:ascii="Calibri" w:eastAsia="SimSun" w:hAnsi="Calibri" w:cs="Calibri"/>
          <w:sz w:val="23"/>
          <w:szCs w:val="23"/>
        </w:rPr>
        <w:t xml:space="preserve"> biodiversity and its sustainable use. The Action ensures positive </w:t>
      </w:r>
      <w:r w:rsidR="00FB1BC9">
        <w:rPr>
          <w:rFonts w:ascii="Calibri" w:eastAsia="SimSun" w:hAnsi="Calibri" w:cs="Calibri"/>
          <w:sz w:val="23"/>
          <w:szCs w:val="23"/>
        </w:rPr>
        <w:t>environmental</w:t>
      </w:r>
      <w:r w:rsidR="00601F79" w:rsidRPr="00601F79">
        <w:rPr>
          <w:rFonts w:ascii="Calibri" w:eastAsia="SimSun" w:hAnsi="Calibri" w:cs="Calibri"/>
          <w:sz w:val="23"/>
          <w:szCs w:val="23"/>
        </w:rPr>
        <w:t xml:space="preserve"> impacts through the protection of biodiversity in the territory’s rural areas whilst promoting projects for the landscaping and greening of open spaces.</w:t>
      </w:r>
    </w:p>
    <w:p w14:paraId="0EDD29A6" w14:textId="77777777" w:rsidR="00273AC1" w:rsidRPr="00480AF9" w:rsidRDefault="004D4E7F" w:rsidP="00480AF9">
      <w:pPr>
        <w:pStyle w:val="Heading2"/>
        <w:numPr>
          <w:ilvl w:val="0"/>
          <w:numId w:val="0"/>
        </w:numPr>
        <w:rPr>
          <w:color w:val="00003E"/>
        </w:rPr>
      </w:pPr>
      <w:bookmarkStart w:id="41" w:name="_Toc11307"/>
      <w:bookmarkStart w:id="42" w:name="_Toc215047200"/>
      <w:r w:rsidRPr="00480AF9">
        <w:rPr>
          <w:color w:val="00003E"/>
        </w:rPr>
        <w:lastRenderedPageBreak/>
        <w:t>Result indicators addressed by the intervention</w:t>
      </w:r>
      <w:bookmarkEnd w:id="41"/>
      <w:bookmarkEnd w:id="42"/>
    </w:p>
    <w:p w14:paraId="55937B67" w14:textId="6348D51D" w:rsidR="00273AC1" w:rsidRPr="00480AF9" w:rsidRDefault="004D4E7F" w:rsidP="00817187">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At least </w:t>
      </w:r>
      <w:r w:rsidR="00601F79" w:rsidRPr="00480AF9">
        <w:rPr>
          <w:rFonts w:ascii="Calibri" w:eastAsia="Segoe UI" w:hAnsi="Calibri" w:cs="Calibri"/>
          <w:color w:val="0D0D0D"/>
          <w:sz w:val="23"/>
          <w:szCs w:val="23"/>
          <w:shd w:val="clear" w:color="auto" w:fill="FFFFFF"/>
        </w:rPr>
        <w:t>nine</w:t>
      </w:r>
      <w:r w:rsidRPr="00480AF9">
        <w:rPr>
          <w:rFonts w:ascii="Calibri" w:eastAsia="Segoe UI" w:hAnsi="Calibri" w:cs="Calibri"/>
          <w:color w:val="0D0D0D"/>
          <w:sz w:val="23"/>
          <w:szCs w:val="23"/>
          <w:shd w:val="clear" w:color="auto" w:fill="FFFFFF"/>
        </w:rPr>
        <w:t xml:space="preserve"> (</w:t>
      </w:r>
      <w:r w:rsidR="00601F79" w:rsidRPr="00480AF9">
        <w:rPr>
          <w:rFonts w:ascii="Calibri" w:eastAsia="Segoe UI" w:hAnsi="Calibri" w:cs="Calibri"/>
          <w:color w:val="0D0D0D"/>
          <w:sz w:val="23"/>
          <w:szCs w:val="23"/>
          <w:shd w:val="clear" w:color="auto" w:fill="FFFFFF"/>
        </w:rPr>
        <w:t>9</w:t>
      </w:r>
      <w:r w:rsidRPr="00480AF9">
        <w:rPr>
          <w:rFonts w:ascii="Calibri" w:eastAsia="Segoe UI" w:hAnsi="Calibri" w:cs="Calibri"/>
          <w:color w:val="0D0D0D"/>
          <w:sz w:val="23"/>
          <w:szCs w:val="23"/>
          <w:shd w:val="clear" w:color="auto" w:fill="FFFFFF"/>
        </w:rPr>
        <w:t xml:space="preserve">) projects leading </w:t>
      </w:r>
      <w:r w:rsidR="00601F79" w:rsidRPr="00480AF9">
        <w:rPr>
          <w:rFonts w:ascii="Calibri" w:eastAsia="Segoe UI" w:hAnsi="Calibri" w:cs="Calibri"/>
          <w:color w:val="0D0D0D"/>
          <w:sz w:val="23"/>
          <w:szCs w:val="23"/>
          <w:shd w:val="clear" w:color="auto" w:fill="FFFFFF"/>
        </w:rPr>
        <w:t xml:space="preserve">to the improvement of the environment </w:t>
      </w:r>
      <w:r w:rsidR="00FB1BC9" w:rsidRPr="00480AF9">
        <w:rPr>
          <w:rFonts w:ascii="Calibri" w:eastAsia="Segoe UI" w:hAnsi="Calibri" w:cs="Calibri"/>
          <w:color w:val="0D0D0D"/>
          <w:sz w:val="23"/>
          <w:szCs w:val="23"/>
          <w:shd w:val="clear" w:color="auto" w:fill="FFFFFF"/>
        </w:rPr>
        <w:t>in the GAL</w:t>
      </w:r>
      <w:r w:rsidR="00601F79" w:rsidRPr="00480AF9">
        <w:rPr>
          <w:rFonts w:ascii="Calibri" w:eastAsia="Segoe UI" w:hAnsi="Calibri" w:cs="Calibri"/>
          <w:color w:val="0D0D0D"/>
          <w:sz w:val="23"/>
          <w:szCs w:val="23"/>
          <w:shd w:val="clear" w:color="auto" w:fill="FFFFFF"/>
        </w:rPr>
        <w:t xml:space="preserve"> Xlokk territory and the quality of life of the communities of the </w:t>
      </w:r>
      <w:r w:rsidR="00FB1BC9" w:rsidRPr="00480AF9">
        <w:rPr>
          <w:rFonts w:ascii="Calibri" w:eastAsia="Segoe UI" w:hAnsi="Calibri" w:cs="Calibri"/>
          <w:color w:val="0D0D0D"/>
          <w:sz w:val="23"/>
          <w:szCs w:val="23"/>
          <w:shd w:val="clear" w:color="auto" w:fill="FFFFFF"/>
        </w:rPr>
        <w:t>LAG territory</w:t>
      </w:r>
      <w:r w:rsidR="00601F79" w:rsidRPr="00480AF9">
        <w:rPr>
          <w:rFonts w:ascii="Calibri" w:eastAsia="Segoe UI" w:hAnsi="Calibri" w:cs="Calibri"/>
          <w:color w:val="0D0D0D"/>
          <w:sz w:val="23"/>
          <w:szCs w:val="23"/>
          <w:shd w:val="clear" w:color="auto" w:fill="FFFFFF"/>
        </w:rPr>
        <w:t xml:space="preserve">.                                      </w:t>
      </w:r>
    </w:p>
    <w:p w14:paraId="09F832EE" w14:textId="77777777" w:rsidR="001645F3" w:rsidRDefault="001645F3" w:rsidP="00480AF9">
      <w:pPr>
        <w:pStyle w:val="Heading2"/>
        <w:numPr>
          <w:ilvl w:val="0"/>
          <w:numId w:val="0"/>
        </w:numPr>
        <w:rPr>
          <w:color w:val="00003E"/>
        </w:rPr>
      </w:pPr>
      <w:bookmarkStart w:id="43" w:name="_Toc19009"/>
    </w:p>
    <w:p w14:paraId="15F1FDCE" w14:textId="57CDB727" w:rsidR="00273AC1" w:rsidRDefault="004D4E7F" w:rsidP="00480AF9">
      <w:pPr>
        <w:pStyle w:val="Heading2"/>
        <w:numPr>
          <w:ilvl w:val="0"/>
          <w:numId w:val="0"/>
        </w:numPr>
        <w:rPr>
          <w:lang w:val="mt-MT"/>
        </w:rPr>
      </w:pPr>
      <w:bookmarkStart w:id="44" w:name="_Toc215047201"/>
      <w:r w:rsidRPr="00480AF9">
        <w:rPr>
          <w:color w:val="00003E"/>
        </w:rPr>
        <w:t>Duration</w:t>
      </w:r>
      <w:bookmarkEnd w:id="43"/>
      <w:bookmarkEnd w:id="44"/>
    </w:p>
    <w:p w14:paraId="7FA28413" w14:textId="1A509679" w:rsidR="00273AC1" w:rsidRPr="00480AF9" w:rsidRDefault="004D4E7F">
      <w:pPr>
        <w:jc w:val="both"/>
        <w:rPr>
          <w:rFonts w:ascii="Calibri" w:eastAsia="Segoe UI" w:hAnsi="Calibri" w:cs="Calibri"/>
          <w:b/>
          <w:bCs/>
          <w:color w:val="0D0D0D"/>
          <w:sz w:val="23"/>
          <w:szCs w:val="23"/>
          <w:shd w:val="clear" w:color="auto" w:fill="FFFFFF"/>
        </w:rPr>
      </w:pPr>
      <w:r w:rsidRPr="00480AF9">
        <w:rPr>
          <w:rFonts w:ascii="Calibri" w:eastAsia="Segoe UI" w:hAnsi="Calibri" w:cs="Calibri"/>
          <w:color w:val="0D0D0D"/>
          <w:sz w:val="23"/>
          <w:szCs w:val="23"/>
          <w:shd w:val="clear" w:color="auto" w:fill="FFFFFF"/>
        </w:rPr>
        <w:t>This batch open</w:t>
      </w:r>
      <w:r w:rsidR="000B3C31" w:rsidRPr="00480AF9">
        <w:rPr>
          <w:rFonts w:ascii="Calibri" w:eastAsia="Segoe UI" w:hAnsi="Calibri" w:cs="Calibri"/>
          <w:color w:val="0D0D0D"/>
          <w:sz w:val="23"/>
          <w:szCs w:val="23"/>
          <w:shd w:val="clear" w:color="auto" w:fill="FFFFFF"/>
        </w:rPr>
        <w:t>ed</w:t>
      </w:r>
      <w:r w:rsidRPr="00480AF9">
        <w:rPr>
          <w:rFonts w:ascii="Calibri" w:eastAsia="Segoe UI" w:hAnsi="Calibri" w:cs="Calibri"/>
          <w:color w:val="0D0D0D"/>
          <w:sz w:val="23"/>
          <w:szCs w:val="23"/>
          <w:shd w:val="clear" w:color="auto" w:fill="FFFFFF"/>
        </w:rPr>
        <w:t xml:space="preserve"> on </w:t>
      </w:r>
      <w:r w:rsidR="007774B2">
        <w:rPr>
          <w:rFonts w:ascii="Calibri" w:eastAsia="Segoe UI" w:hAnsi="Calibri" w:cs="Calibri"/>
          <w:b/>
          <w:bCs/>
          <w:color w:val="0D0D0D"/>
          <w:sz w:val="23"/>
          <w:szCs w:val="23"/>
          <w:shd w:val="clear" w:color="auto" w:fill="FFFFFF"/>
        </w:rPr>
        <w:t>Friday</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b/>
          <w:bCs/>
          <w:color w:val="0D0D0D"/>
          <w:sz w:val="23"/>
          <w:szCs w:val="23"/>
          <w:shd w:val="clear" w:color="auto" w:fill="FFFFFF"/>
        </w:rPr>
        <w:t xml:space="preserve"> </w:t>
      </w:r>
      <w:r w:rsidR="001B071A" w:rsidRPr="00480AF9">
        <w:rPr>
          <w:rFonts w:ascii="Calibri" w:eastAsia="Segoe UI" w:hAnsi="Calibri" w:cs="Calibri"/>
          <w:b/>
          <w:bCs/>
          <w:color w:val="0D0D0D"/>
          <w:sz w:val="23"/>
          <w:szCs w:val="23"/>
          <w:shd w:val="clear" w:color="auto" w:fill="FFFFFF"/>
        </w:rPr>
        <w:t>2</w:t>
      </w:r>
      <w:r w:rsidR="007774B2">
        <w:rPr>
          <w:rFonts w:ascii="Calibri" w:eastAsia="Segoe UI" w:hAnsi="Calibri" w:cs="Calibri"/>
          <w:b/>
          <w:bCs/>
          <w:color w:val="0D0D0D"/>
          <w:sz w:val="23"/>
          <w:szCs w:val="23"/>
          <w:shd w:val="clear" w:color="auto" w:fill="FFFFFF"/>
        </w:rPr>
        <w:t>8</w:t>
      </w:r>
      <w:r w:rsidRPr="00480AF9">
        <w:rPr>
          <w:rFonts w:ascii="Calibri" w:eastAsia="Segoe UI" w:hAnsi="Calibri" w:cs="Calibri"/>
          <w:b/>
          <w:bCs/>
          <w:color w:val="0D0D0D"/>
          <w:sz w:val="23"/>
          <w:szCs w:val="23"/>
          <w:shd w:val="clear" w:color="auto" w:fill="FFFFFF"/>
        </w:rPr>
        <w:t xml:space="preserve">th </w:t>
      </w:r>
      <w:r w:rsidR="001B071A" w:rsidRPr="00480AF9">
        <w:rPr>
          <w:rFonts w:ascii="Calibri" w:eastAsia="Segoe UI" w:hAnsi="Calibri" w:cs="Calibri"/>
          <w:b/>
          <w:bCs/>
          <w:color w:val="0D0D0D"/>
          <w:sz w:val="23"/>
          <w:szCs w:val="23"/>
          <w:shd w:val="clear" w:color="auto" w:fill="FFFFFF"/>
        </w:rPr>
        <w:t>November</w:t>
      </w:r>
      <w:r w:rsidRPr="00480AF9">
        <w:rPr>
          <w:rFonts w:ascii="Calibri" w:eastAsia="Segoe UI" w:hAnsi="Calibri" w:cs="Calibri"/>
          <w:b/>
          <w:bCs/>
          <w:color w:val="0D0D0D"/>
          <w:sz w:val="23"/>
          <w:szCs w:val="23"/>
          <w:shd w:val="clear" w:color="auto" w:fill="FFFFFF"/>
        </w:rPr>
        <w:t xml:space="preserve"> 2025</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and </w:t>
      </w:r>
      <w:r w:rsidR="000B3C31" w:rsidRPr="00480AF9">
        <w:rPr>
          <w:rFonts w:ascii="Calibri" w:eastAsia="Segoe UI" w:hAnsi="Calibri" w:cs="Calibri"/>
          <w:color w:val="0D0D0D"/>
          <w:sz w:val="23"/>
          <w:szCs w:val="23"/>
          <w:shd w:val="clear" w:color="auto" w:fill="FFFFFF"/>
        </w:rPr>
        <w:t xml:space="preserve">will </w:t>
      </w:r>
      <w:r w:rsidRPr="00480AF9">
        <w:rPr>
          <w:rFonts w:ascii="Calibri" w:eastAsia="Segoe UI" w:hAnsi="Calibri" w:cs="Calibri"/>
          <w:color w:val="0D0D0D"/>
          <w:sz w:val="23"/>
          <w:szCs w:val="23"/>
          <w:shd w:val="clear" w:color="auto" w:fill="FFFFFF"/>
        </w:rPr>
        <w:t>close</w:t>
      </w:r>
      <w:r w:rsidR="00FB1BC9" w:rsidRPr="00480AF9">
        <w:rPr>
          <w:rFonts w:ascii="Calibri" w:eastAsia="Segoe UI" w:hAnsi="Calibri" w:cs="Calibri"/>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subject to </w:t>
      </w:r>
      <w:r w:rsidR="00FB1BC9" w:rsidRPr="00480AF9">
        <w:rPr>
          <w:rFonts w:ascii="Calibri" w:eastAsia="Segoe UI" w:hAnsi="Calibri" w:cs="Calibri"/>
          <w:color w:val="0D0D0D"/>
          <w:sz w:val="23"/>
          <w:szCs w:val="23"/>
          <w:shd w:val="clear" w:color="auto" w:fill="FFFFFF"/>
        </w:rPr>
        <w:t xml:space="preserve">the </w:t>
      </w:r>
      <w:r w:rsidRPr="00480AF9">
        <w:rPr>
          <w:rFonts w:ascii="Calibri" w:eastAsia="Segoe UI" w:hAnsi="Calibri" w:cs="Calibri"/>
          <w:color w:val="0D0D0D"/>
          <w:sz w:val="23"/>
          <w:szCs w:val="23"/>
          <w:shd w:val="clear" w:color="auto" w:fill="FFFFFF"/>
        </w:rPr>
        <w:t xml:space="preserve">availability of funds and/or notifications by the MA informing otherwise. </w:t>
      </w:r>
      <w:r w:rsidRPr="00480AF9">
        <w:rPr>
          <w:rFonts w:ascii="Calibri" w:eastAsia="Segoe UI" w:hAnsi="Calibri" w:cs="Calibri"/>
          <w:b/>
          <w:bCs/>
          <w:color w:val="0D0D0D"/>
          <w:sz w:val="23"/>
          <w:szCs w:val="23"/>
          <w:shd w:val="clear" w:color="auto" w:fill="FFFFFF"/>
        </w:rPr>
        <w:t>The total maximum duration of the project should be up to 1</w:t>
      </w:r>
      <w:r w:rsidR="00480AF9">
        <w:rPr>
          <w:rFonts w:ascii="Calibri" w:eastAsia="Segoe UI" w:hAnsi="Calibri" w:cs="Calibri"/>
          <w:b/>
          <w:bCs/>
          <w:color w:val="0D0D0D"/>
          <w:sz w:val="23"/>
          <w:szCs w:val="23"/>
          <w:shd w:val="clear" w:color="auto" w:fill="FFFFFF"/>
        </w:rPr>
        <w:t>2</w:t>
      </w:r>
      <w:r w:rsidRPr="00480AF9">
        <w:rPr>
          <w:rFonts w:ascii="Calibri" w:eastAsia="Segoe UI" w:hAnsi="Calibri" w:cs="Calibri"/>
          <w:b/>
          <w:bCs/>
          <w:color w:val="0D0D0D"/>
          <w:sz w:val="23"/>
          <w:szCs w:val="23"/>
          <w:shd w:val="clear" w:color="auto" w:fill="FFFFFF"/>
        </w:rPr>
        <w:t xml:space="preserve"> months. </w:t>
      </w:r>
    </w:p>
    <w:p w14:paraId="290B0E19" w14:textId="77777777" w:rsidR="00480AF9" w:rsidRDefault="00480AF9">
      <w:pPr>
        <w:jc w:val="both"/>
        <w:rPr>
          <w:lang w:val="mt-MT"/>
        </w:rPr>
      </w:pPr>
    </w:p>
    <w:p w14:paraId="784FD3F7" w14:textId="280D85AF" w:rsidR="00273AC1" w:rsidRPr="00480AF9" w:rsidRDefault="004D4E7F" w:rsidP="00480AF9">
      <w:pPr>
        <w:pStyle w:val="Heading2"/>
        <w:numPr>
          <w:ilvl w:val="0"/>
          <w:numId w:val="0"/>
        </w:numPr>
        <w:rPr>
          <w:color w:val="00003E"/>
        </w:rPr>
      </w:pPr>
      <w:bookmarkStart w:id="45" w:name="_Toc733"/>
      <w:bookmarkStart w:id="46" w:name="_Toc215047202"/>
      <w:r w:rsidRPr="00480AF9">
        <w:rPr>
          <w:color w:val="00003E"/>
        </w:rPr>
        <w:t>Rolling- Calls</w:t>
      </w:r>
      <w:bookmarkEnd w:id="45"/>
      <w:bookmarkEnd w:id="46"/>
    </w:p>
    <w:p w14:paraId="02D3C832" w14:textId="48E2F7DA" w:rsidR="001B071A" w:rsidRPr="00480AF9" w:rsidRDefault="004D4E7F" w:rsidP="00817187">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This measure will operate through </w:t>
      </w:r>
      <w:r w:rsidR="003217E4">
        <w:rPr>
          <w:rFonts w:ascii="Calibri" w:eastAsia="Segoe UI" w:hAnsi="Calibri" w:cs="Calibri"/>
          <w:color w:val="0D0D0D"/>
          <w:sz w:val="23"/>
          <w:szCs w:val="23"/>
          <w:shd w:val="clear" w:color="auto" w:fill="FFFFFF"/>
        </w:rPr>
        <w:t xml:space="preserve">open </w:t>
      </w:r>
      <w:r w:rsidRPr="00480AF9">
        <w:rPr>
          <w:rFonts w:ascii="Calibri" w:eastAsia="Segoe UI" w:hAnsi="Calibri" w:cs="Calibri"/>
          <w:color w:val="0D0D0D"/>
          <w:sz w:val="23"/>
          <w:szCs w:val="23"/>
          <w:shd w:val="clear" w:color="auto" w:fill="FFFFFF"/>
        </w:rPr>
        <w:t xml:space="preserve">rolling calls, </w:t>
      </w:r>
      <w:r w:rsidR="003217E4">
        <w:rPr>
          <w:rFonts w:ascii="Calibri" w:eastAsia="Segoe UI" w:hAnsi="Calibri" w:cs="Calibri"/>
          <w:color w:val="0D0D0D"/>
          <w:sz w:val="23"/>
          <w:szCs w:val="23"/>
          <w:shd w:val="clear" w:color="auto" w:fill="FFFFFF"/>
        </w:rPr>
        <w:t>whereby applications will be continuously received until fu</w:t>
      </w:r>
      <w:r w:rsidR="00870478">
        <w:rPr>
          <w:rFonts w:ascii="Calibri" w:eastAsia="Segoe UI" w:hAnsi="Calibri" w:cs="Calibri"/>
          <w:color w:val="0D0D0D"/>
          <w:sz w:val="23"/>
          <w:szCs w:val="23"/>
          <w:shd w:val="clear" w:color="auto" w:fill="FFFFFF"/>
        </w:rPr>
        <w:t>n</w:t>
      </w:r>
      <w:r w:rsidR="003217E4">
        <w:rPr>
          <w:rFonts w:ascii="Calibri" w:eastAsia="Segoe UI" w:hAnsi="Calibri" w:cs="Calibri"/>
          <w:color w:val="0D0D0D"/>
          <w:sz w:val="23"/>
          <w:szCs w:val="23"/>
          <w:shd w:val="clear" w:color="auto" w:fill="FFFFFF"/>
        </w:rPr>
        <w:t>ds</w:t>
      </w:r>
      <w:r w:rsidR="00870478">
        <w:rPr>
          <w:rFonts w:ascii="Calibri" w:eastAsia="Segoe UI" w:hAnsi="Calibri" w:cs="Calibri"/>
          <w:color w:val="0D0D0D"/>
          <w:sz w:val="23"/>
          <w:szCs w:val="23"/>
          <w:shd w:val="clear" w:color="auto" w:fill="FFFFFF"/>
        </w:rPr>
        <w:t xml:space="preserve"> are exhausted.</w:t>
      </w:r>
      <w:r w:rsidR="00BD549F">
        <w:rPr>
          <w:rFonts w:ascii="Calibri" w:eastAsia="Segoe UI" w:hAnsi="Calibri" w:cs="Calibri"/>
          <w:color w:val="0D0D0D"/>
          <w:sz w:val="23"/>
          <w:szCs w:val="23"/>
          <w:shd w:val="clear" w:color="auto" w:fill="FFFFFF"/>
        </w:rPr>
        <w:t xml:space="preserve"> Applications received will be assessed in batches</w:t>
      </w:r>
      <w:r w:rsidR="00870478">
        <w:rPr>
          <w:rFonts w:ascii="Calibri" w:eastAsia="Segoe UI" w:hAnsi="Calibri" w:cs="Calibri"/>
          <w:color w:val="0D0D0D"/>
          <w:sz w:val="23"/>
          <w:szCs w:val="23"/>
          <w:shd w:val="clear" w:color="auto" w:fill="FFFFFF"/>
        </w:rPr>
        <w:t xml:space="preserve"> </w:t>
      </w:r>
      <w:r w:rsidR="00BD549F">
        <w:rPr>
          <w:rFonts w:ascii="Calibri" w:eastAsia="Segoe UI" w:hAnsi="Calibri" w:cs="Calibri"/>
          <w:color w:val="0D0D0D"/>
          <w:sz w:val="23"/>
          <w:szCs w:val="23"/>
          <w:shd w:val="clear" w:color="auto" w:fill="FFFFFF"/>
        </w:rPr>
        <w:t>every two months</w:t>
      </w:r>
      <w:r w:rsidRPr="00480AF9">
        <w:rPr>
          <w:rFonts w:ascii="Calibri" w:eastAsia="Segoe UI" w:hAnsi="Calibri" w:cs="Calibri"/>
          <w:color w:val="0D0D0D"/>
          <w:sz w:val="23"/>
          <w:szCs w:val="23"/>
          <w:shd w:val="clear" w:color="auto" w:fill="FFFFFF"/>
        </w:rPr>
        <w:t>.</w:t>
      </w:r>
      <w:r w:rsidR="001B071A" w:rsidRPr="00480AF9">
        <w:rPr>
          <w:rFonts w:ascii="Calibri" w:eastAsia="Segoe UI" w:hAnsi="Calibri" w:cs="Calibri"/>
          <w:color w:val="0D0D0D"/>
          <w:sz w:val="23"/>
          <w:szCs w:val="23"/>
          <w:shd w:val="clear" w:color="auto" w:fill="FFFFFF"/>
        </w:rPr>
        <w:t xml:space="preserve"> The closing dates of each batch are as follows:</w:t>
      </w:r>
    </w:p>
    <w:p w14:paraId="2211A728" w14:textId="77777777" w:rsidR="00480AF9" w:rsidRDefault="00480AF9" w:rsidP="001B071A">
      <w:pPr>
        <w:autoSpaceDE w:val="0"/>
        <w:autoSpaceDN w:val="0"/>
        <w:adjustRightInd w:val="0"/>
        <w:rPr>
          <w:rFonts w:ascii="Calibri" w:hAnsi="Calibri" w:cs="Calibri"/>
        </w:rPr>
      </w:pPr>
    </w:p>
    <w:p w14:paraId="63CB4E13" w14:textId="3493B849" w:rsidR="001B071A" w:rsidRPr="001B071A" w:rsidRDefault="001B071A" w:rsidP="001B071A">
      <w:pPr>
        <w:autoSpaceDE w:val="0"/>
        <w:autoSpaceDN w:val="0"/>
        <w:adjustRightInd w:val="0"/>
        <w:rPr>
          <w:rFonts w:ascii="Calibri" w:hAnsi="Calibri" w:cs="Calibri"/>
        </w:rPr>
      </w:pPr>
      <w:r w:rsidRPr="00480AF9">
        <w:rPr>
          <w:rFonts w:ascii="Calibri" w:eastAsia="SimSun" w:hAnsi="Calibri" w:cs="Calibri"/>
          <w:b/>
          <w:bCs/>
          <w:color w:val="00003E"/>
          <w:sz w:val="23"/>
          <w:szCs w:val="23"/>
          <w:lang w:val="mt-MT" w:eastAsia="en-GB"/>
        </w:rPr>
        <w:t>Closure 1</w:t>
      </w:r>
      <w:r w:rsidRPr="00480AF9">
        <w:rPr>
          <w:rFonts w:ascii="Calibri" w:eastAsia="SimSun" w:hAnsi="Calibri" w:cs="Calibri"/>
          <w:color w:val="00003E"/>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16th January 2026 </w:t>
      </w:r>
    </w:p>
    <w:p w14:paraId="097F0C7E"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2</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February 2026 </w:t>
      </w:r>
    </w:p>
    <w:p w14:paraId="6A0EEC3A"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3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March 2026 </w:t>
      </w:r>
    </w:p>
    <w:p w14:paraId="59895E96"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4</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24th April 2026 </w:t>
      </w:r>
    </w:p>
    <w:p w14:paraId="05FE8174"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5</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29th May 2026 </w:t>
      </w:r>
    </w:p>
    <w:p w14:paraId="0FB8F445"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6</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26th June 2026 </w:t>
      </w:r>
    </w:p>
    <w:p w14:paraId="457FA63A"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7</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31st July 2026 </w:t>
      </w:r>
    </w:p>
    <w:p w14:paraId="4D18CA86"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8</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28th August 2026 </w:t>
      </w:r>
    </w:p>
    <w:p w14:paraId="4B1E4D26"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9</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25th September 2026 </w:t>
      </w:r>
    </w:p>
    <w:p w14:paraId="648275CE"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10</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30th October 2026 </w:t>
      </w:r>
    </w:p>
    <w:p w14:paraId="7BEE5937" w14:textId="77777777" w:rsidR="001B071A" w:rsidRPr="005638FB" w:rsidRDefault="001B071A" w:rsidP="001B071A">
      <w:pPr>
        <w:autoSpaceDE w:val="0"/>
        <w:autoSpaceDN w:val="0"/>
        <w:adjustRightInd w:val="0"/>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11</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November 2026 </w:t>
      </w:r>
    </w:p>
    <w:p w14:paraId="2983ABC2" w14:textId="0B0D5743" w:rsidR="00273AC1" w:rsidRDefault="001B071A" w:rsidP="00480AF9">
      <w:pPr>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12</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18th December 2026 </w:t>
      </w:r>
    </w:p>
    <w:p w14:paraId="0DB7E143" w14:textId="77777777" w:rsidR="00480AF9" w:rsidRPr="00480AF9" w:rsidRDefault="00480AF9" w:rsidP="00480AF9">
      <w:pPr>
        <w:jc w:val="both"/>
        <w:rPr>
          <w:rFonts w:ascii="Calibri" w:eastAsia="SimSun" w:hAnsi="Calibri" w:cs="Calibri"/>
          <w:color w:val="000000"/>
          <w:sz w:val="23"/>
          <w:szCs w:val="23"/>
          <w:lang w:val="mt-MT" w:eastAsia="en-GB"/>
        </w:rPr>
      </w:pPr>
    </w:p>
    <w:p w14:paraId="3B610339" w14:textId="464B346C" w:rsidR="00273AC1" w:rsidRDefault="004D4E7F">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Once the allocated budget is fully exhausted, GXF will publish a notification on its website and Facebook page to inform the public that the measure will no longer reopen.</w:t>
      </w:r>
    </w:p>
    <w:p w14:paraId="73B88331" w14:textId="77777777" w:rsidR="001645F3" w:rsidRPr="00480AF9" w:rsidRDefault="001645F3" w:rsidP="001645F3">
      <w:pPr>
        <w:autoSpaceDE w:val="0"/>
        <w:autoSpaceDN w:val="0"/>
        <w:adjustRightInd w:val="0"/>
        <w:jc w:val="both"/>
        <w:rPr>
          <w:rFonts w:ascii="Calibri" w:eastAsia="Segoe UI" w:hAnsi="Calibri" w:cs="Calibri"/>
          <w:color w:val="0D0D0D"/>
          <w:sz w:val="23"/>
          <w:szCs w:val="23"/>
          <w:shd w:val="clear" w:color="auto" w:fill="FFFFFF"/>
        </w:rPr>
      </w:pPr>
    </w:p>
    <w:p w14:paraId="04E146FB" w14:textId="77777777" w:rsidR="00273AC1" w:rsidRDefault="004D4E7F" w:rsidP="00480AF9">
      <w:pPr>
        <w:pStyle w:val="Heading2"/>
        <w:numPr>
          <w:ilvl w:val="0"/>
          <w:numId w:val="0"/>
        </w:numPr>
        <w:rPr>
          <w:color w:val="00003E"/>
        </w:rPr>
      </w:pPr>
      <w:bookmarkStart w:id="47" w:name="_Toc20261"/>
      <w:bookmarkStart w:id="48" w:name="_Toc215047203"/>
      <w:r w:rsidRPr="00480AF9">
        <w:rPr>
          <w:color w:val="00003E"/>
        </w:rPr>
        <w:t>Budget</w:t>
      </w:r>
      <w:bookmarkEnd w:id="47"/>
      <w:bookmarkEnd w:id="48"/>
    </w:p>
    <w:p w14:paraId="516CB119" w14:textId="44455BE3" w:rsidR="00273AC1" w:rsidRPr="00480AF9" w:rsidRDefault="004D4E7F">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indicative budget available for this intervention is </w:t>
      </w:r>
      <w:r w:rsidRPr="00480AF9">
        <w:rPr>
          <w:rFonts w:ascii="Calibri" w:eastAsia="Segoe UI" w:hAnsi="Calibri" w:cs="Calibri"/>
          <w:b/>
          <w:bCs/>
          <w:color w:val="0D0D0D"/>
          <w:sz w:val="23"/>
          <w:szCs w:val="23"/>
          <w:shd w:val="clear" w:color="auto" w:fill="FFFFFF"/>
        </w:rPr>
        <w:t>€</w:t>
      </w:r>
      <w:r w:rsidR="00601F79" w:rsidRPr="00480AF9">
        <w:rPr>
          <w:rFonts w:ascii="Calibri" w:eastAsia="Segoe UI" w:hAnsi="Calibri" w:cs="Calibri"/>
          <w:b/>
          <w:bCs/>
          <w:color w:val="0D0D0D"/>
          <w:sz w:val="23"/>
          <w:szCs w:val="23"/>
          <w:shd w:val="clear" w:color="auto" w:fill="FFFFFF"/>
        </w:rPr>
        <w:t>441</w:t>
      </w:r>
      <w:r w:rsidRPr="00480AF9">
        <w:rPr>
          <w:rFonts w:ascii="Calibri" w:eastAsia="Segoe UI" w:hAnsi="Calibri" w:cs="Calibri"/>
          <w:b/>
          <w:bCs/>
          <w:color w:val="0D0D0D"/>
          <w:sz w:val="23"/>
          <w:szCs w:val="23"/>
          <w:shd w:val="clear" w:color="auto" w:fill="FFFFFF"/>
        </w:rPr>
        <w:t xml:space="preserve">,000. </w:t>
      </w:r>
    </w:p>
    <w:p w14:paraId="1E974834" w14:textId="40F02362" w:rsidR="00273AC1" w:rsidRPr="00480AF9" w:rsidRDefault="004D4E7F" w:rsidP="00480AF9">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GXF reserves the right to amend the budget allocated. </w:t>
      </w:r>
    </w:p>
    <w:p w14:paraId="2CB9AFE2" w14:textId="77777777" w:rsidR="00273AC1" w:rsidRDefault="00273AC1">
      <w:pPr>
        <w:jc w:val="both"/>
        <w:rPr>
          <w:rFonts w:ascii="Calibri" w:hAnsi="Calibri" w:cs="Calibri"/>
          <w:sz w:val="23"/>
          <w:szCs w:val="23"/>
          <w:lang w:val="mt-MT"/>
        </w:rPr>
      </w:pPr>
    </w:p>
    <w:p w14:paraId="6A9D4565" w14:textId="77777777" w:rsidR="00273AC1" w:rsidRPr="00480AF9" w:rsidRDefault="004D4E7F" w:rsidP="00480AF9">
      <w:pPr>
        <w:pStyle w:val="Heading2"/>
        <w:numPr>
          <w:ilvl w:val="0"/>
          <w:numId w:val="0"/>
        </w:numPr>
        <w:rPr>
          <w:color w:val="00003E"/>
        </w:rPr>
      </w:pPr>
      <w:bookmarkStart w:id="49" w:name="_Toc15336"/>
      <w:bookmarkStart w:id="50" w:name="_Toc215047204"/>
      <w:r w:rsidRPr="00480AF9">
        <w:rPr>
          <w:color w:val="00003E"/>
        </w:rPr>
        <w:t>Risks in Implementation and Mitigation Factors</w:t>
      </w:r>
      <w:bookmarkEnd w:id="49"/>
      <w:bookmarkEnd w:id="50"/>
    </w:p>
    <w:p w14:paraId="2E7C1ACB" w14:textId="59B6F3CF" w:rsidR="00601F79" w:rsidRPr="00480AF9" w:rsidRDefault="00601F79" w:rsidP="001645F3">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A main risk associated with this measure is the transformation of existing </w:t>
      </w:r>
      <w:r w:rsidR="00FB1BC9" w:rsidRPr="00480AF9">
        <w:rPr>
          <w:rFonts w:ascii="Calibri" w:eastAsia="Segoe UI" w:hAnsi="Calibri" w:cs="Calibri"/>
          <w:color w:val="0D0D0D"/>
          <w:sz w:val="23"/>
          <w:szCs w:val="23"/>
          <w:shd w:val="clear" w:color="auto" w:fill="FFFFFF"/>
        </w:rPr>
        <w:t>open spaces</w:t>
      </w:r>
      <w:r w:rsidRPr="00480AF9">
        <w:rPr>
          <w:rFonts w:ascii="Calibri" w:eastAsia="Segoe UI" w:hAnsi="Calibri" w:cs="Calibri"/>
          <w:color w:val="0D0D0D"/>
          <w:sz w:val="23"/>
          <w:szCs w:val="23"/>
          <w:shd w:val="clear" w:color="auto" w:fill="FFFFFF"/>
        </w:rPr>
        <w:t xml:space="preserve"> with significant rural and semi-natural heritage value into more </w:t>
      </w:r>
      <w:r w:rsidR="00FB1BC9" w:rsidRPr="00480AF9">
        <w:rPr>
          <w:rFonts w:ascii="Calibri" w:eastAsia="Segoe UI" w:hAnsi="Calibri" w:cs="Calibri"/>
          <w:color w:val="0D0D0D"/>
          <w:sz w:val="23"/>
          <w:szCs w:val="23"/>
          <w:shd w:val="clear" w:color="auto" w:fill="FFFFFF"/>
        </w:rPr>
        <w:t>formalized environments</w:t>
      </w:r>
      <w:r w:rsidRPr="00480AF9">
        <w:rPr>
          <w:rFonts w:ascii="Calibri" w:eastAsia="Segoe UI" w:hAnsi="Calibri" w:cs="Calibri"/>
          <w:color w:val="0D0D0D"/>
          <w:sz w:val="23"/>
          <w:szCs w:val="23"/>
          <w:shd w:val="clear" w:color="auto" w:fill="FFFFFF"/>
        </w:rPr>
        <w:t xml:space="preserve">. </w:t>
      </w:r>
    </w:p>
    <w:p w14:paraId="6A1CB52F" w14:textId="77777777" w:rsidR="00601F79" w:rsidRPr="00480AF9" w:rsidRDefault="00601F79" w:rsidP="001645F3">
      <w:pPr>
        <w:jc w:val="both"/>
        <w:rPr>
          <w:rFonts w:ascii="Calibri" w:eastAsia="Segoe UI" w:hAnsi="Calibri" w:cs="Calibri"/>
          <w:color w:val="0D0D0D"/>
          <w:sz w:val="23"/>
          <w:szCs w:val="23"/>
          <w:shd w:val="clear" w:color="auto" w:fill="FFFFFF"/>
        </w:rPr>
      </w:pPr>
    </w:p>
    <w:p w14:paraId="6A5FCB4D" w14:textId="0D3DE430" w:rsidR="00601F79" w:rsidRPr="00480AF9" w:rsidRDefault="00601F79" w:rsidP="001645F3">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This risk is being mitigated through the inclusion of the </w:t>
      </w:r>
      <w:r w:rsidR="00FB1BC9" w:rsidRPr="00480AF9">
        <w:rPr>
          <w:rFonts w:ascii="Calibri" w:eastAsia="Segoe UI" w:hAnsi="Calibri" w:cs="Calibri"/>
          <w:color w:val="0D0D0D"/>
          <w:sz w:val="23"/>
          <w:szCs w:val="23"/>
          <w:shd w:val="clear" w:color="auto" w:fill="FFFFFF"/>
        </w:rPr>
        <w:t>eligibility requirement</w:t>
      </w:r>
      <w:r w:rsidRPr="00480AF9">
        <w:rPr>
          <w:rFonts w:ascii="Calibri" w:eastAsia="Segoe UI" w:hAnsi="Calibri" w:cs="Calibri"/>
          <w:color w:val="0D0D0D"/>
          <w:sz w:val="23"/>
          <w:szCs w:val="23"/>
          <w:shd w:val="clear" w:color="auto" w:fill="FFFFFF"/>
        </w:rPr>
        <w:t xml:space="preserve"> that the project is compatible with the existing land uses and </w:t>
      </w:r>
      <w:r w:rsidR="00FB1BC9" w:rsidRPr="00480AF9">
        <w:rPr>
          <w:rFonts w:ascii="Calibri" w:eastAsia="Segoe UI" w:hAnsi="Calibri" w:cs="Calibri"/>
          <w:color w:val="0D0D0D"/>
          <w:sz w:val="23"/>
          <w:szCs w:val="23"/>
          <w:shd w:val="clear" w:color="auto" w:fill="FFFFFF"/>
        </w:rPr>
        <w:t>habitats</w:t>
      </w:r>
      <w:r w:rsidRPr="00480AF9">
        <w:rPr>
          <w:rFonts w:ascii="Calibri" w:eastAsia="Segoe UI" w:hAnsi="Calibri" w:cs="Calibri"/>
          <w:color w:val="0D0D0D"/>
          <w:sz w:val="23"/>
          <w:szCs w:val="23"/>
          <w:shd w:val="clear" w:color="auto" w:fill="FFFFFF"/>
        </w:rPr>
        <w:t xml:space="preserve"> the inclusion of relevant selection criteria. Another risk is the introduction of alien species during landscaping. This </w:t>
      </w:r>
      <w:r w:rsidR="00FB1BC9" w:rsidRPr="00480AF9">
        <w:rPr>
          <w:rFonts w:ascii="Calibri" w:eastAsia="Segoe UI" w:hAnsi="Calibri" w:cs="Calibri"/>
          <w:color w:val="0D0D0D"/>
          <w:sz w:val="23"/>
          <w:szCs w:val="23"/>
          <w:shd w:val="clear" w:color="auto" w:fill="FFFFFF"/>
        </w:rPr>
        <w:t>is mitigated</w:t>
      </w:r>
      <w:r w:rsidRPr="00480AF9">
        <w:rPr>
          <w:rFonts w:ascii="Calibri" w:eastAsia="Segoe UI" w:hAnsi="Calibri" w:cs="Calibri"/>
          <w:color w:val="0D0D0D"/>
          <w:sz w:val="23"/>
          <w:szCs w:val="23"/>
          <w:shd w:val="clear" w:color="auto" w:fill="FFFFFF"/>
        </w:rPr>
        <w:t xml:space="preserve"> through the inclusion of relevant criteria </w:t>
      </w:r>
      <w:r w:rsidR="00FB1BC9" w:rsidRPr="00480AF9">
        <w:rPr>
          <w:rFonts w:ascii="Calibri" w:eastAsia="Segoe UI" w:hAnsi="Calibri" w:cs="Calibri"/>
          <w:color w:val="0D0D0D"/>
          <w:sz w:val="23"/>
          <w:szCs w:val="23"/>
          <w:shd w:val="clear" w:color="auto" w:fill="FFFFFF"/>
        </w:rPr>
        <w:t>favoring</w:t>
      </w:r>
      <w:r w:rsidRPr="00480AF9">
        <w:rPr>
          <w:rFonts w:ascii="Calibri" w:eastAsia="Segoe UI" w:hAnsi="Calibri" w:cs="Calibri"/>
          <w:color w:val="0D0D0D"/>
          <w:sz w:val="23"/>
          <w:szCs w:val="23"/>
          <w:shd w:val="clear" w:color="auto" w:fill="FFFFFF"/>
        </w:rPr>
        <w:t xml:space="preserve"> indigenous species of conservation value and through a requirement for documented </w:t>
      </w:r>
      <w:r w:rsidR="00FB1BC9" w:rsidRPr="00480AF9">
        <w:rPr>
          <w:rFonts w:ascii="Calibri" w:eastAsia="Segoe UI" w:hAnsi="Calibri" w:cs="Calibri"/>
          <w:color w:val="0D0D0D"/>
          <w:sz w:val="23"/>
          <w:szCs w:val="23"/>
          <w:shd w:val="clear" w:color="auto" w:fill="FFFFFF"/>
        </w:rPr>
        <w:t>evidence of</w:t>
      </w:r>
      <w:r w:rsidRPr="00480AF9">
        <w:rPr>
          <w:rFonts w:ascii="Calibri" w:eastAsia="Segoe UI" w:hAnsi="Calibri" w:cs="Calibri"/>
          <w:color w:val="0D0D0D"/>
          <w:sz w:val="23"/>
          <w:szCs w:val="23"/>
          <w:shd w:val="clear" w:color="auto" w:fill="FFFFFF"/>
        </w:rPr>
        <w:t xml:space="preserve"> consultation with the relevant authorities. </w:t>
      </w:r>
    </w:p>
    <w:p w14:paraId="7DB8DC47" w14:textId="77777777" w:rsidR="00FB1BC9" w:rsidRPr="00480AF9" w:rsidRDefault="00FB1BC9" w:rsidP="00817187">
      <w:pPr>
        <w:jc w:val="both"/>
        <w:rPr>
          <w:rFonts w:eastAsia="Segoe UI" w:cs="Calibri"/>
          <w:color w:val="0D0D0D"/>
          <w:sz w:val="23"/>
          <w:szCs w:val="23"/>
          <w:shd w:val="clear" w:color="auto" w:fill="FFFFFF"/>
        </w:rPr>
      </w:pPr>
    </w:p>
    <w:p w14:paraId="51C094D2" w14:textId="6C363379" w:rsidR="00FB1BC9" w:rsidRDefault="00601F79" w:rsidP="00FB1BC9">
      <w:pPr>
        <w:pStyle w:val="Default"/>
      </w:pPr>
      <w:r w:rsidRPr="00480AF9">
        <w:rPr>
          <w:rFonts w:eastAsia="Segoe UI"/>
          <w:color w:val="0D0D0D"/>
          <w:sz w:val="23"/>
          <w:szCs w:val="23"/>
          <w:shd w:val="clear" w:color="auto" w:fill="FFFFFF"/>
        </w:rPr>
        <w:t xml:space="preserve">Another main risk is associated with the design of environmental spaces that </w:t>
      </w:r>
      <w:r w:rsidR="00FB1BC9" w:rsidRPr="00480AF9">
        <w:rPr>
          <w:rFonts w:eastAsia="Segoe UI"/>
          <w:color w:val="0D0D0D"/>
          <w:sz w:val="23"/>
          <w:szCs w:val="23"/>
          <w:shd w:val="clear" w:color="auto" w:fill="FFFFFF"/>
        </w:rPr>
        <w:t>are not</w:t>
      </w:r>
      <w:r w:rsidRPr="00480AF9">
        <w:rPr>
          <w:rFonts w:eastAsia="Segoe UI"/>
          <w:color w:val="0D0D0D"/>
          <w:sz w:val="23"/>
          <w:szCs w:val="23"/>
          <w:shd w:val="clear" w:color="auto" w:fill="FFFFFF"/>
        </w:rPr>
        <w:t xml:space="preserve"> conducive to improved use of these spaces by the territory’s communities. </w:t>
      </w:r>
      <w:r w:rsidR="00FB1BC9" w:rsidRPr="00480AF9">
        <w:rPr>
          <w:rFonts w:eastAsia="Segoe UI"/>
          <w:color w:val="0D0D0D"/>
          <w:sz w:val="23"/>
          <w:szCs w:val="23"/>
          <w:shd w:val="clear" w:color="auto" w:fill="FFFFFF"/>
        </w:rPr>
        <w:t>This is</w:t>
      </w:r>
      <w:r w:rsidRPr="00480AF9">
        <w:rPr>
          <w:rFonts w:eastAsia="Segoe UI"/>
          <w:color w:val="0D0D0D"/>
          <w:sz w:val="23"/>
          <w:szCs w:val="23"/>
          <w:shd w:val="clear" w:color="auto" w:fill="FFFFFF"/>
        </w:rPr>
        <w:t xml:space="preserve"> being mitigated through a requirement for the development to lead to </w:t>
      </w:r>
      <w:r w:rsidR="00FB1BC9" w:rsidRPr="00480AF9">
        <w:rPr>
          <w:rFonts w:eastAsia="Segoe UI"/>
          <w:color w:val="0D0D0D"/>
          <w:sz w:val="23"/>
          <w:szCs w:val="23"/>
          <w:shd w:val="clear" w:color="auto" w:fill="FFFFFF"/>
        </w:rPr>
        <w:t>improved recreational</w:t>
      </w:r>
      <w:r w:rsidRPr="00480AF9">
        <w:rPr>
          <w:rFonts w:eastAsia="Segoe UI"/>
          <w:color w:val="0D0D0D"/>
          <w:sz w:val="23"/>
          <w:szCs w:val="23"/>
          <w:shd w:val="clear" w:color="auto" w:fill="FFFFFF"/>
        </w:rPr>
        <w:t xml:space="preserve"> uses relating to the environment of the territory.</w:t>
      </w:r>
    </w:p>
    <w:p w14:paraId="5B0B9C6A" w14:textId="77777777" w:rsidR="00FB1BC9" w:rsidRDefault="00FB1BC9" w:rsidP="00817187">
      <w:pPr>
        <w:pStyle w:val="Default"/>
      </w:pPr>
    </w:p>
    <w:p w14:paraId="470265E1" w14:textId="38D816BD" w:rsidR="00FB1BC9" w:rsidRPr="00480AF9" w:rsidRDefault="004D4E7F" w:rsidP="00817187">
      <w:pPr>
        <w:pStyle w:val="Heading2"/>
        <w:numPr>
          <w:ilvl w:val="0"/>
          <w:numId w:val="0"/>
        </w:numPr>
        <w:ind w:left="816" w:hanging="576"/>
        <w:rPr>
          <w:color w:val="00003E"/>
        </w:rPr>
      </w:pPr>
      <w:bookmarkStart w:id="51" w:name="_Toc9470"/>
      <w:bookmarkStart w:id="52" w:name="_Toc215047205"/>
      <w:r w:rsidRPr="00480AF9">
        <w:rPr>
          <w:color w:val="00003E"/>
        </w:rPr>
        <w:t>Maximum Grant Value &amp; Aid Intensity</w:t>
      </w:r>
      <w:bookmarkEnd w:id="51"/>
      <w:bookmarkEnd w:id="52"/>
    </w:p>
    <w:p w14:paraId="2A1456B1" w14:textId="77777777" w:rsidR="000B3C31" w:rsidRPr="00480AF9" w:rsidRDefault="000B3C31">
      <w:pPr>
        <w:jc w:val="both"/>
        <w:rPr>
          <w:rFonts w:ascii="Calibri" w:eastAsia="Segoe UI" w:hAnsi="Calibri" w:cs="Calibri"/>
          <w:b/>
          <w:bCs/>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grant support for individual projects shall be capped at a </w:t>
      </w:r>
      <w:r w:rsidRPr="00480AF9">
        <w:rPr>
          <w:rFonts w:ascii="Calibri" w:eastAsia="Segoe UI" w:hAnsi="Calibri" w:cs="Calibri"/>
          <w:b/>
          <w:bCs/>
          <w:color w:val="0D0D0D"/>
          <w:sz w:val="23"/>
          <w:szCs w:val="23"/>
          <w:shd w:val="clear" w:color="auto" w:fill="FFFFFF"/>
        </w:rPr>
        <w:t>minimum of €20,000 and a maximum of €49,000.</w:t>
      </w:r>
    </w:p>
    <w:p w14:paraId="7C115FC9" w14:textId="77777777" w:rsidR="000B3C31" w:rsidRPr="00480AF9" w:rsidRDefault="000B3C31">
      <w:pPr>
        <w:jc w:val="both"/>
        <w:rPr>
          <w:rFonts w:ascii="Calibri" w:eastAsia="Segoe UI" w:hAnsi="Calibri" w:cs="Calibri"/>
          <w:color w:val="0D0D0D"/>
          <w:sz w:val="23"/>
          <w:szCs w:val="23"/>
          <w:shd w:val="clear" w:color="auto" w:fill="FFFFFF"/>
        </w:rPr>
      </w:pPr>
    </w:p>
    <w:p w14:paraId="6420D0F3" w14:textId="7B801778" w:rsidR="00273AC1" w:rsidRPr="00480AF9" w:rsidRDefault="004D4E7F">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GAL Xlokk Foundation (GXF) reserves the right to reject an application, including, but not limited to, cases where funds are unavailable under the respective intervention. In such instances, GXF may consider the establishment of a reserve list of project proposals.</w:t>
      </w:r>
    </w:p>
    <w:p w14:paraId="59FCE92C" w14:textId="77777777" w:rsidR="00273AC1" w:rsidRPr="00480AF9" w:rsidRDefault="00273AC1">
      <w:pPr>
        <w:jc w:val="both"/>
        <w:rPr>
          <w:rFonts w:ascii="Calibri" w:eastAsia="Segoe UI" w:hAnsi="Calibri" w:cs="Calibri"/>
          <w:color w:val="0D0D0D"/>
          <w:sz w:val="23"/>
          <w:szCs w:val="23"/>
          <w:shd w:val="clear" w:color="auto" w:fill="FFFFFF"/>
        </w:rPr>
      </w:pPr>
    </w:p>
    <w:p w14:paraId="568A273B" w14:textId="2FC72563" w:rsidR="00273AC1" w:rsidRPr="00480AF9" w:rsidRDefault="004D4E7F">
      <w:pPr>
        <w:jc w:val="both"/>
        <w:rPr>
          <w:rFonts w:ascii="Calibri" w:eastAsia="Segoe UI" w:hAnsi="Calibri" w:cs="Calibri"/>
          <w:b/>
          <w:bCs/>
          <w:color w:val="0D0D0D"/>
          <w:sz w:val="23"/>
          <w:szCs w:val="23"/>
          <w:shd w:val="clear" w:color="auto" w:fill="FFFFFF"/>
        </w:rPr>
      </w:pPr>
      <w:r w:rsidRPr="00480AF9">
        <w:rPr>
          <w:rFonts w:ascii="Calibri" w:eastAsia="Segoe UI" w:hAnsi="Calibri" w:cs="Calibri"/>
          <w:b/>
          <w:bCs/>
          <w:color w:val="0D0D0D"/>
          <w:sz w:val="23"/>
          <w:szCs w:val="23"/>
          <w:shd w:val="clear" w:color="auto" w:fill="FFFFFF"/>
        </w:rPr>
        <w:t>This beneficiary will be granted financial assistance amounting to up to 80% of the total eligible expenditure. The Co-financing element must be borne by the applicant.</w:t>
      </w:r>
    </w:p>
    <w:p w14:paraId="0D0FF201" w14:textId="77777777" w:rsidR="00273AC1" w:rsidRPr="00480AF9" w:rsidRDefault="00273AC1">
      <w:pPr>
        <w:jc w:val="both"/>
        <w:rPr>
          <w:rFonts w:ascii="Calibri" w:eastAsia="Segoe UI" w:hAnsi="Calibri" w:cs="Calibri"/>
          <w:b/>
          <w:bCs/>
          <w:color w:val="0D0D0D"/>
          <w:sz w:val="23"/>
          <w:szCs w:val="23"/>
          <w:shd w:val="clear" w:color="auto" w:fill="FFFFFF"/>
        </w:rPr>
      </w:pPr>
    </w:p>
    <w:p w14:paraId="37C3D599" w14:textId="77777777" w:rsidR="00273AC1" w:rsidRPr="00480AF9" w:rsidRDefault="004D4E7F">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VAT element must be borne by the applicant (except where it is non-recoverable under National VAT legislation). Grant Assistance may be provided in respect of non-recoverable VAT. </w:t>
      </w:r>
    </w:p>
    <w:p w14:paraId="03081463" w14:textId="77777777" w:rsidR="00C672D7" w:rsidRDefault="00C672D7">
      <w:pPr>
        <w:jc w:val="both"/>
        <w:rPr>
          <w:rFonts w:ascii="Calibri" w:eastAsia="SimSun" w:hAnsi="Calibri"/>
          <w:sz w:val="23"/>
          <w:szCs w:val="23"/>
          <w:lang w:val="mt-MT"/>
        </w:rPr>
      </w:pPr>
    </w:p>
    <w:p w14:paraId="57C4EBA7" w14:textId="77777777" w:rsidR="00273AC1" w:rsidRPr="00480AF9" w:rsidRDefault="004D4E7F" w:rsidP="00480AF9">
      <w:pPr>
        <w:pStyle w:val="Heading2"/>
        <w:numPr>
          <w:ilvl w:val="0"/>
          <w:numId w:val="0"/>
        </w:numPr>
        <w:ind w:left="816" w:hanging="576"/>
        <w:rPr>
          <w:color w:val="00003E"/>
        </w:rPr>
      </w:pPr>
      <w:r w:rsidRPr="00480AF9">
        <w:rPr>
          <w:color w:val="00003E"/>
        </w:rPr>
        <w:t xml:space="preserve"> </w:t>
      </w:r>
      <w:bookmarkStart w:id="53" w:name="_Toc12049"/>
      <w:bookmarkStart w:id="54" w:name="_Toc215047206"/>
      <w:r w:rsidRPr="00480AF9">
        <w:rPr>
          <w:color w:val="00003E"/>
        </w:rPr>
        <w:t>Eligible Actions</w:t>
      </w:r>
      <w:bookmarkEnd w:id="53"/>
      <w:bookmarkEnd w:id="54"/>
    </w:p>
    <w:p w14:paraId="38915D41" w14:textId="77777777" w:rsidR="00273AC1" w:rsidRPr="00480AF9" w:rsidRDefault="004D4E7F">
      <w:pPr>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GAL Xlokk territory is made up of seventeen localities, therefore projects must be physically implemented in one of the rural localities within the GAL Xlokk Foundation Territory, as specified in the following table.</w:t>
      </w:r>
    </w:p>
    <w:p w14:paraId="3BB35C8E" w14:textId="77777777" w:rsidR="00273AC1" w:rsidRDefault="00273AC1">
      <w:pPr>
        <w:rPr>
          <w:rFonts w:ascii="Calibri" w:eastAsia="SimSun" w:hAnsi="Calibri" w:cs="Calibri"/>
          <w:sz w:val="23"/>
          <w:szCs w:val="23"/>
        </w:rPr>
      </w:pPr>
    </w:p>
    <w:tbl>
      <w:tblPr>
        <w:tblStyle w:val="TableGrid"/>
        <w:tblW w:w="0" w:type="auto"/>
        <w:tblLook w:val="04A0" w:firstRow="1" w:lastRow="0" w:firstColumn="1" w:lastColumn="0" w:noHBand="0" w:noVBand="1"/>
      </w:tblPr>
      <w:tblGrid>
        <w:gridCol w:w="2079"/>
        <w:gridCol w:w="2056"/>
        <w:gridCol w:w="2077"/>
        <w:gridCol w:w="2078"/>
      </w:tblGrid>
      <w:tr w:rsidR="00273AC1" w14:paraId="781F69A2" w14:textId="77777777" w:rsidTr="00480AF9">
        <w:tc>
          <w:tcPr>
            <w:tcW w:w="8516" w:type="dxa"/>
            <w:gridSpan w:val="4"/>
            <w:shd w:val="clear" w:color="auto" w:fill="00003E"/>
          </w:tcPr>
          <w:p w14:paraId="6AF29A89"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b/>
                <w:bCs/>
                <w:kern w:val="3"/>
                <w:sz w:val="23"/>
                <w:szCs w:val="23"/>
                <w:lang w:val="mt-MT"/>
              </w:rPr>
              <w:t>Xlokk Territory</w:t>
            </w:r>
          </w:p>
        </w:tc>
      </w:tr>
      <w:tr w:rsidR="00273AC1" w14:paraId="3328EA7E" w14:textId="77777777">
        <w:tc>
          <w:tcPr>
            <w:tcW w:w="2129" w:type="dxa"/>
          </w:tcPr>
          <w:p w14:paraId="68247365"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Birzebbugia</w:t>
            </w:r>
          </w:p>
        </w:tc>
        <w:tc>
          <w:tcPr>
            <w:tcW w:w="2129" w:type="dxa"/>
          </w:tcPr>
          <w:p w14:paraId="596BDA28"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Għaxaq</w:t>
            </w:r>
          </w:p>
        </w:tc>
        <w:tc>
          <w:tcPr>
            <w:tcW w:w="2129" w:type="dxa"/>
          </w:tcPr>
          <w:p w14:paraId="199D2306"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Gudja</w:t>
            </w:r>
          </w:p>
        </w:tc>
        <w:tc>
          <w:tcPr>
            <w:tcW w:w="2129" w:type="dxa"/>
          </w:tcPr>
          <w:p w14:paraId="3C5565A3"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Kalkara</w:t>
            </w:r>
          </w:p>
        </w:tc>
      </w:tr>
      <w:tr w:rsidR="00273AC1" w14:paraId="47AA93E6" w14:textId="77777777">
        <w:tc>
          <w:tcPr>
            <w:tcW w:w="2129" w:type="dxa"/>
          </w:tcPr>
          <w:p w14:paraId="43B8BA2A"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Kirkop</w:t>
            </w:r>
          </w:p>
        </w:tc>
        <w:tc>
          <w:tcPr>
            <w:tcW w:w="2129" w:type="dxa"/>
          </w:tcPr>
          <w:p w14:paraId="20CAC7A9"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Luqa</w:t>
            </w:r>
          </w:p>
        </w:tc>
        <w:tc>
          <w:tcPr>
            <w:tcW w:w="2129" w:type="dxa"/>
          </w:tcPr>
          <w:p w14:paraId="1E5A4F2D"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Marsascala</w:t>
            </w:r>
          </w:p>
        </w:tc>
        <w:tc>
          <w:tcPr>
            <w:tcW w:w="2129" w:type="dxa"/>
          </w:tcPr>
          <w:p w14:paraId="099C2E58"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Marsaxlokk</w:t>
            </w:r>
          </w:p>
        </w:tc>
      </w:tr>
      <w:tr w:rsidR="00273AC1" w14:paraId="3D2ECE5C" w14:textId="77777777">
        <w:tc>
          <w:tcPr>
            <w:tcW w:w="2129" w:type="dxa"/>
          </w:tcPr>
          <w:p w14:paraId="75F8C5A7"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Mqabba</w:t>
            </w:r>
          </w:p>
        </w:tc>
        <w:tc>
          <w:tcPr>
            <w:tcW w:w="2129" w:type="dxa"/>
          </w:tcPr>
          <w:p w14:paraId="63C39579"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Qormi</w:t>
            </w:r>
          </w:p>
        </w:tc>
        <w:tc>
          <w:tcPr>
            <w:tcW w:w="2129" w:type="dxa"/>
          </w:tcPr>
          <w:p w14:paraId="614A1BE5"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Qrendi</w:t>
            </w:r>
          </w:p>
        </w:tc>
        <w:tc>
          <w:tcPr>
            <w:tcW w:w="2129" w:type="dxa"/>
          </w:tcPr>
          <w:p w14:paraId="731D1155"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Safi</w:t>
            </w:r>
          </w:p>
        </w:tc>
      </w:tr>
      <w:tr w:rsidR="00273AC1" w14:paraId="47CC3A6F" w14:textId="77777777">
        <w:tc>
          <w:tcPr>
            <w:tcW w:w="2129" w:type="dxa"/>
          </w:tcPr>
          <w:p w14:paraId="47AF693A"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Santa Luċija</w:t>
            </w:r>
          </w:p>
        </w:tc>
        <w:tc>
          <w:tcPr>
            <w:tcW w:w="2129" w:type="dxa"/>
          </w:tcPr>
          <w:p w14:paraId="2F64ACB0"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Xagħra</w:t>
            </w:r>
          </w:p>
        </w:tc>
        <w:tc>
          <w:tcPr>
            <w:tcW w:w="2129" w:type="dxa"/>
          </w:tcPr>
          <w:p w14:paraId="4441B4E1"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Żabbar</w:t>
            </w:r>
          </w:p>
        </w:tc>
        <w:tc>
          <w:tcPr>
            <w:tcW w:w="2129" w:type="dxa"/>
          </w:tcPr>
          <w:p w14:paraId="27C4E685"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Żejtun</w:t>
            </w:r>
          </w:p>
        </w:tc>
      </w:tr>
      <w:tr w:rsidR="00273AC1" w14:paraId="79E83103" w14:textId="77777777">
        <w:tc>
          <w:tcPr>
            <w:tcW w:w="2129" w:type="dxa"/>
          </w:tcPr>
          <w:p w14:paraId="00EA7E0F" w14:textId="77777777" w:rsidR="00273AC1" w:rsidRDefault="004D4E7F">
            <w:pPr>
              <w:autoSpaceDN w:val="0"/>
              <w:spacing w:after="160" w:line="247" w:lineRule="auto"/>
              <w:rPr>
                <w:rFonts w:ascii="Calibri" w:eastAsia="SimSun" w:hAnsi="Calibri" w:cs="Calibri"/>
                <w:kern w:val="3"/>
                <w:sz w:val="23"/>
                <w:szCs w:val="23"/>
                <w:lang w:val="mt-MT"/>
              </w:rPr>
            </w:pPr>
            <w:r>
              <w:rPr>
                <w:rFonts w:ascii="Calibri" w:eastAsia="SimSun" w:hAnsi="Calibri" w:cs="Calibri"/>
                <w:kern w:val="3"/>
                <w:sz w:val="23"/>
                <w:szCs w:val="23"/>
                <w:lang w:val="mt-MT"/>
              </w:rPr>
              <w:t>Żurrieq</w:t>
            </w:r>
          </w:p>
        </w:tc>
        <w:tc>
          <w:tcPr>
            <w:tcW w:w="2129" w:type="dxa"/>
          </w:tcPr>
          <w:p w14:paraId="3EF2AEBC" w14:textId="77777777" w:rsidR="00273AC1" w:rsidRDefault="00273AC1">
            <w:pPr>
              <w:autoSpaceDN w:val="0"/>
              <w:spacing w:after="160" w:line="247" w:lineRule="auto"/>
              <w:rPr>
                <w:rFonts w:ascii="Calibri" w:eastAsia="SimSun" w:hAnsi="Calibri" w:cs="Calibri"/>
                <w:kern w:val="3"/>
                <w:sz w:val="23"/>
                <w:szCs w:val="23"/>
                <w:lang w:val="mt-MT"/>
              </w:rPr>
            </w:pPr>
          </w:p>
        </w:tc>
        <w:tc>
          <w:tcPr>
            <w:tcW w:w="2129" w:type="dxa"/>
          </w:tcPr>
          <w:p w14:paraId="7F263F5B" w14:textId="77777777" w:rsidR="00273AC1" w:rsidRDefault="00273AC1">
            <w:pPr>
              <w:autoSpaceDN w:val="0"/>
              <w:spacing w:after="160" w:line="247" w:lineRule="auto"/>
              <w:rPr>
                <w:rFonts w:ascii="Calibri" w:eastAsia="SimSun" w:hAnsi="Calibri" w:cs="Calibri"/>
                <w:kern w:val="3"/>
                <w:sz w:val="23"/>
                <w:szCs w:val="23"/>
                <w:lang w:val="mt-MT"/>
              </w:rPr>
            </w:pPr>
          </w:p>
        </w:tc>
        <w:tc>
          <w:tcPr>
            <w:tcW w:w="2129" w:type="dxa"/>
          </w:tcPr>
          <w:p w14:paraId="79598249" w14:textId="77777777" w:rsidR="00273AC1" w:rsidRDefault="00273AC1">
            <w:pPr>
              <w:autoSpaceDN w:val="0"/>
              <w:spacing w:after="160" w:line="247" w:lineRule="auto"/>
              <w:rPr>
                <w:rFonts w:ascii="Calibri" w:eastAsia="SimSun" w:hAnsi="Calibri" w:cs="Calibri"/>
                <w:kern w:val="3"/>
                <w:sz w:val="23"/>
                <w:szCs w:val="23"/>
                <w:lang w:val="mt-MT"/>
              </w:rPr>
            </w:pPr>
          </w:p>
        </w:tc>
      </w:tr>
    </w:tbl>
    <w:p w14:paraId="1A35C987" w14:textId="77777777" w:rsidR="00480AF9" w:rsidRDefault="00480AF9" w:rsidP="00480AF9">
      <w:pPr>
        <w:pStyle w:val="Heading1"/>
        <w:numPr>
          <w:ilvl w:val="0"/>
          <w:numId w:val="0"/>
        </w:numPr>
        <w:rPr>
          <w:rFonts w:eastAsia="SimSun"/>
          <w:sz w:val="28"/>
          <w:szCs w:val="28"/>
        </w:rPr>
      </w:pPr>
      <w:bookmarkStart w:id="55" w:name="_Toc1670"/>
    </w:p>
    <w:p w14:paraId="20CD4BE4" w14:textId="13540AFA" w:rsidR="00273AC1" w:rsidRDefault="004D4E7F" w:rsidP="00480AF9">
      <w:pPr>
        <w:pStyle w:val="Heading1"/>
        <w:numPr>
          <w:ilvl w:val="0"/>
          <w:numId w:val="0"/>
        </w:numPr>
        <w:rPr>
          <w:rFonts w:cs="Calibri"/>
          <w:sz w:val="23"/>
          <w:szCs w:val="23"/>
          <w:lang w:val="mt-MT"/>
        </w:rPr>
      </w:pPr>
      <w:bookmarkStart w:id="56" w:name="_Toc215047207"/>
      <w:r w:rsidRPr="00480AF9">
        <w:rPr>
          <w:rFonts w:eastAsia="SimSun"/>
          <w:sz w:val="28"/>
          <w:szCs w:val="28"/>
        </w:rPr>
        <w:t>Standard Eligibility Conditions</w:t>
      </w:r>
      <w:bookmarkEnd w:id="55"/>
      <w:bookmarkEnd w:id="56"/>
    </w:p>
    <w:p w14:paraId="7EE53401" w14:textId="77777777" w:rsidR="00273AC1" w:rsidRPr="00480AF9" w:rsidRDefault="004D4E7F" w:rsidP="00480AF9">
      <w:pPr>
        <w:pStyle w:val="Heading2"/>
        <w:numPr>
          <w:ilvl w:val="0"/>
          <w:numId w:val="0"/>
        </w:numPr>
        <w:ind w:left="816" w:hanging="576"/>
        <w:rPr>
          <w:color w:val="00003E"/>
        </w:rPr>
      </w:pPr>
      <w:bookmarkStart w:id="57" w:name="_Toc3594"/>
      <w:bookmarkStart w:id="58" w:name="_Toc215047208"/>
      <w:r w:rsidRPr="00480AF9">
        <w:rPr>
          <w:color w:val="00003E"/>
        </w:rPr>
        <w:t>Type of Support</w:t>
      </w:r>
      <w:bookmarkEnd w:id="57"/>
      <w:bookmarkEnd w:id="58"/>
    </w:p>
    <w:p w14:paraId="062B8B70" w14:textId="589FFD11" w:rsidR="00273AC1" w:rsidRDefault="00770D1D">
      <w:pPr>
        <w:pStyle w:val="Heading2"/>
        <w:numPr>
          <w:ilvl w:val="0"/>
          <w:numId w:val="0"/>
        </w:numPr>
        <w:ind w:left="816" w:hanging="576"/>
        <w:rPr>
          <w:color w:val="00003E"/>
        </w:rPr>
      </w:pPr>
      <w:bookmarkStart w:id="59" w:name="_Toc215047209"/>
      <w:r w:rsidRPr="00480AF9">
        <w:rPr>
          <w:rFonts w:eastAsia="Segoe UI"/>
          <w:color w:val="0D0D0D"/>
          <w:sz w:val="23"/>
          <w:szCs w:val="23"/>
          <w:shd w:val="clear" w:color="auto" w:fill="FFFFFF"/>
        </w:rPr>
        <w:t xml:space="preserve">The form of support provided by this measure is a non-repayable grant support </w:t>
      </w:r>
      <w:r w:rsidR="00FB1BC9" w:rsidRPr="00480AF9">
        <w:rPr>
          <w:rFonts w:eastAsia="Segoe UI"/>
          <w:color w:val="0D0D0D"/>
          <w:sz w:val="23"/>
          <w:szCs w:val="23"/>
          <w:shd w:val="clear" w:color="auto" w:fill="FFFFFF"/>
        </w:rPr>
        <w:t>in line</w:t>
      </w:r>
      <w:r w:rsidRPr="00480AF9">
        <w:rPr>
          <w:rFonts w:eastAsia="Segoe UI"/>
          <w:color w:val="0D0D0D"/>
          <w:sz w:val="23"/>
          <w:szCs w:val="23"/>
          <w:shd w:val="clear" w:color="auto" w:fill="FFFFFF"/>
        </w:rPr>
        <w:t xml:space="preserve"> with any of the forms of financing outlined in Article 83 of Regulation</w:t>
      </w:r>
      <w:r w:rsidR="000B3C31" w:rsidRPr="00480AF9">
        <w:rPr>
          <w:rFonts w:eastAsia="Segoe UI"/>
          <w:color w:val="0D0D0D"/>
          <w:sz w:val="23"/>
          <w:szCs w:val="23"/>
          <w:shd w:val="clear" w:color="auto" w:fill="FFFFFF"/>
        </w:rPr>
        <w:t xml:space="preserve"> </w:t>
      </w:r>
      <w:r w:rsidRPr="00480AF9">
        <w:rPr>
          <w:rFonts w:eastAsia="Segoe UI"/>
          <w:color w:val="0D0D0D"/>
          <w:sz w:val="23"/>
          <w:szCs w:val="23"/>
          <w:shd w:val="clear" w:color="auto" w:fill="FFFFFF"/>
        </w:rPr>
        <w:t xml:space="preserve">(EU) 2021/2115, and as may be announced in the Call for Project Proposals issued, and/or at the latest in the document setting out the conditions for support. </w:t>
      </w:r>
      <w:r w:rsidRPr="00480AF9">
        <w:rPr>
          <w:rFonts w:eastAsia="Segoe UI"/>
          <w:color w:val="0D0D0D"/>
          <w:sz w:val="23"/>
          <w:szCs w:val="23"/>
          <w:shd w:val="clear" w:color="auto" w:fill="FFFFFF"/>
        </w:rPr>
        <w:lastRenderedPageBreak/>
        <w:t xml:space="preserve">Operations shall not be eligible for support where they have been </w:t>
      </w:r>
      <w:r w:rsidR="00FB1BC9" w:rsidRPr="00480AF9">
        <w:rPr>
          <w:rFonts w:eastAsia="Segoe UI"/>
          <w:color w:val="0D0D0D"/>
          <w:sz w:val="23"/>
          <w:szCs w:val="23"/>
          <w:shd w:val="clear" w:color="auto" w:fill="FFFFFF"/>
        </w:rPr>
        <w:t>physically completed</w:t>
      </w:r>
      <w:r w:rsidRPr="00480AF9">
        <w:rPr>
          <w:rFonts w:eastAsia="Segoe UI"/>
          <w:color w:val="0D0D0D"/>
          <w:sz w:val="23"/>
          <w:szCs w:val="23"/>
          <w:shd w:val="clear" w:color="auto" w:fill="FFFFFF"/>
        </w:rPr>
        <w:t xml:space="preserve"> or fully implemented before the application for support is </w:t>
      </w:r>
      <w:r w:rsidR="000B3C31" w:rsidRPr="00480AF9">
        <w:rPr>
          <w:rFonts w:eastAsia="Segoe UI"/>
          <w:color w:val="0D0D0D"/>
          <w:sz w:val="23"/>
          <w:szCs w:val="23"/>
          <w:shd w:val="clear" w:color="auto" w:fill="FFFFFF"/>
        </w:rPr>
        <w:t xml:space="preserve">approved by </w:t>
      </w:r>
      <w:r w:rsidR="00FB1BC9" w:rsidRPr="00480AF9">
        <w:rPr>
          <w:rFonts w:eastAsia="Segoe UI"/>
          <w:color w:val="0D0D0D"/>
          <w:sz w:val="23"/>
          <w:szCs w:val="23"/>
          <w:shd w:val="clear" w:color="auto" w:fill="FFFFFF"/>
        </w:rPr>
        <w:t>the</w:t>
      </w:r>
      <w:r w:rsidRPr="00480AF9">
        <w:rPr>
          <w:rFonts w:eastAsia="Segoe UI"/>
          <w:color w:val="0D0D0D"/>
          <w:sz w:val="23"/>
          <w:szCs w:val="23"/>
          <w:shd w:val="clear" w:color="auto" w:fill="FFFFFF"/>
        </w:rPr>
        <w:t xml:space="preserve"> Local Action Group, irrespective of whether all related payments </w:t>
      </w:r>
      <w:r w:rsidR="00FB1BC9" w:rsidRPr="00480AF9">
        <w:rPr>
          <w:rFonts w:eastAsia="Segoe UI"/>
          <w:color w:val="0D0D0D"/>
          <w:sz w:val="23"/>
          <w:szCs w:val="23"/>
          <w:shd w:val="clear" w:color="auto" w:fill="FFFFFF"/>
        </w:rPr>
        <w:t>have been made.</w:t>
      </w:r>
      <w:bookmarkEnd w:id="59"/>
    </w:p>
    <w:p w14:paraId="4F90F013" w14:textId="77777777" w:rsidR="00273AC1" w:rsidRPr="00480AF9" w:rsidRDefault="004D4E7F" w:rsidP="00480AF9">
      <w:pPr>
        <w:pStyle w:val="Heading2"/>
        <w:numPr>
          <w:ilvl w:val="0"/>
          <w:numId w:val="0"/>
        </w:numPr>
        <w:ind w:left="816" w:hanging="576"/>
        <w:rPr>
          <w:color w:val="00003E"/>
        </w:rPr>
      </w:pPr>
      <w:bookmarkStart w:id="60" w:name="_Toc16646"/>
      <w:bookmarkStart w:id="61" w:name="_Toc215047210"/>
      <w:r w:rsidRPr="00480AF9">
        <w:rPr>
          <w:color w:val="00003E"/>
        </w:rPr>
        <w:t>Description of the type of operation</w:t>
      </w:r>
      <w:bookmarkEnd w:id="60"/>
      <w:bookmarkEnd w:id="61"/>
    </w:p>
    <w:p w14:paraId="68B54535" w14:textId="1E05E69E" w:rsidR="000B3C31" w:rsidRDefault="000B3C31" w:rsidP="000B3C31">
      <w:pPr>
        <w:pStyle w:val="Default"/>
        <w:jc w:val="both"/>
        <w:rPr>
          <w:rFonts w:eastAsia="Segoe UI"/>
          <w:color w:val="0D0D0D"/>
          <w:sz w:val="23"/>
          <w:szCs w:val="23"/>
          <w:shd w:val="clear" w:color="auto" w:fill="FFFFFF"/>
          <w:lang w:val="en-US" w:eastAsia="en-US"/>
        </w:rPr>
      </w:pPr>
      <w:bookmarkStart w:id="62" w:name="_Toc12781"/>
      <w:r w:rsidRPr="00480AF9">
        <w:rPr>
          <w:rFonts w:eastAsia="Segoe UI"/>
          <w:color w:val="0D0D0D"/>
          <w:sz w:val="23"/>
          <w:szCs w:val="23"/>
          <w:shd w:val="clear" w:color="auto" w:fill="FFFFFF"/>
          <w:lang w:val="en-US" w:eastAsia="en-US"/>
        </w:rPr>
        <w:t>T</w:t>
      </w:r>
      <w:r w:rsidR="00770D1D" w:rsidRPr="00480AF9">
        <w:rPr>
          <w:rFonts w:eastAsia="Segoe UI"/>
          <w:color w:val="0D0D0D"/>
          <w:sz w:val="23"/>
          <w:szCs w:val="23"/>
          <w:shd w:val="clear" w:color="auto" w:fill="FFFFFF"/>
          <w:lang w:val="en-US" w:eastAsia="en-US"/>
        </w:rPr>
        <w:t xml:space="preserve">he following indicative list presents a few examples of the type of </w:t>
      </w:r>
      <w:r w:rsidR="00FB1BC9" w:rsidRPr="00480AF9">
        <w:rPr>
          <w:rFonts w:eastAsia="Segoe UI"/>
          <w:color w:val="0D0D0D"/>
          <w:sz w:val="23"/>
          <w:szCs w:val="23"/>
          <w:shd w:val="clear" w:color="auto" w:fill="FFFFFF"/>
          <w:lang w:val="en-US" w:eastAsia="en-US"/>
        </w:rPr>
        <w:t>operations which</w:t>
      </w:r>
      <w:r w:rsidR="00770D1D" w:rsidRPr="00480AF9">
        <w:rPr>
          <w:rFonts w:eastAsia="Segoe UI"/>
          <w:color w:val="0D0D0D"/>
          <w:sz w:val="23"/>
          <w:szCs w:val="23"/>
          <w:shd w:val="clear" w:color="auto" w:fill="FFFFFF"/>
          <w:lang w:val="en-US" w:eastAsia="en-US"/>
        </w:rPr>
        <w:t xml:space="preserve"> could be supported through this measure: </w:t>
      </w:r>
    </w:p>
    <w:p w14:paraId="62B91BAF" w14:textId="77777777" w:rsidR="00480AF9" w:rsidRPr="00480AF9" w:rsidRDefault="00480AF9" w:rsidP="000B3C31">
      <w:pPr>
        <w:pStyle w:val="Default"/>
        <w:jc w:val="both"/>
        <w:rPr>
          <w:rFonts w:eastAsia="Segoe UI"/>
          <w:color w:val="0D0D0D"/>
          <w:sz w:val="23"/>
          <w:szCs w:val="23"/>
          <w:shd w:val="clear" w:color="auto" w:fill="FFFFFF"/>
          <w:lang w:val="en-US" w:eastAsia="en-US"/>
        </w:rPr>
      </w:pPr>
    </w:p>
    <w:p w14:paraId="3ECCF443" w14:textId="636D08F3" w:rsidR="000B3C31" w:rsidRPr="00480AF9" w:rsidRDefault="00770D1D" w:rsidP="00817187">
      <w:pPr>
        <w:pStyle w:val="Default"/>
        <w:numPr>
          <w:ilvl w:val="0"/>
          <w:numId w:val="22"/>
        </w:numPr>
        <w:jc w:val="both"/>
        <w:rPr>
          <w:rFonts w:eastAsia="Segoe UI"/>
          <w:color w:val="0D0D0D"/>
          <w:sz w:val="23"/>
          <w:szCs w:val="23"/>
          <w:shd w:val="clear" w:color="auto" w:fill="FFFFFF"/>
          <w:lang w:val="en-US" w:eastAsia="en-US"/>
        </w:rPr>
      </w:pPr>
      <w:r w:rsidRPr="00480AF9">
        <w:rPr>
          <w:rFonts w:eastAsia="Segoe UI"/>
          <w:color w:val="0D0D0D"/>
          <w:sz w:val="23"/>
          <w:szCs w:val="23"/>
          <w:shd w:val="clear" w:color="auto" w:fill="FFFFFF"/>
          <w:lang w:val="en-US" w:eastAsia="en-US"/>
        </w:rPr>
        <w:t xml:space="preserve">The use of native vegetation and trees in the landscaping of already gardens and soft areas for the rehabilitation of recreational spaces. </w:t>
      </w:r>
    </w:p>
    <w:p w14:paraId="555A8A3A" w14:textId="538F6CB3" w:rsidR="00FB1BC9" w:rsidRPr="00480AF9" w:rsidRDefault="00770D1D" w:rsidP="00817187">
      <w:pPr>
        <w:pStyle w:val="Default"/>
        <w:numPr>
          <w:ilvl w:val="0"/>
          <w:numId w:val="26"/>
        </w:numPr>
        <w:jc w:val="both"/>
        <w:rPr>
          <w:rFonts w:eastAsia="Segoe UI"/>
          <w:color w:val="0D0D0D"/>
          <w:sz w:val="23"/>
          <w:szCs w:val="23"/>
          <w:shd w:val="clear" w:color="auto" w:fill="FFFFFF"/>
          <w:lang w:val="en-US"/>
        </w:rPr>
      </w:pPr>
      <w:r w:rsidRPr="00480AF9">
        <w:rPr>
          <w:rFonts w:eastAsia="Segoe UI"/>
          <w:color w:val="0D0D0D"/>
          <w:sz w:val="23"/>
          <w:szCs w:val="23"/>
          <w:shd w:val="clear" w:color="auto" w:fill="FFFFFF"/>
          <w:lang w:val="en-US" w:eastAsia="en-US"/>
        </w:rPr>
        <w:t xml:space="preserve">The upgrading and embellishment, through the use of natural and </w:t>
      </w:r>
      <w:r w:rsidR="00FB1BC9" w:rsidRPr="00480AF9">
        <w:rPr>
          <w:rFonts w:eastAsia="Segoe UI"/>
          <w:color w:val="0D0D0D"/>
          <w:sz w:val="23"/>
          <w:szCs w:val="23"/>
          <w:shd w:val="clear" w:color="auto" w:fill="FFFFFF"/>
          <w:lang w:val="en-US" w:eastAsia="en-US"/>
        </w:rPr>
        <w:t>eco-friendly materials</w:t>
      </w:r>
      <w:r w:rsidRPr="00480AF9">
        <w:rPr>
          <w:rFonts w:eastAsia="Segoe UI"/>
          <w:color w:val="0D0D0D"/>
          <w:sz w:val="23"/>
          <w:szCs w:val="23"/>
          <w:shd w:val="clear" w:color="auto" w:fill="FFFFFF"/>
          <w:lang w:val="en-US" w:eastAsia="en-US"/>
        </w:rPr>
        <w:t xml:space="preserve">, of open green spaces such as gardens, together with </w:t>
      </w:r>
      <w:r w:rsidR="00FB1BC9" w:rsidRPr="00480AF9">
        <w:rPr>
          <w:rFonts w:eastAsia="Segoe UI"/>
          <w:color w:val="0D0D0D"/>
          <w:sz w:val="23"/>
          <w:szCs w:val="23"/>
          <w:shd w:val="clear" w:color="auto" w:fill="FFFFFF"/>
          <w:lang w:val="en-US" w:eastAsia="en-US"/>
        </w:rPr>
        <w:t>programmes for</w:t>
      </w:r>
      <w:r w:rsidRPr="00480AF9">
        <w:rPr>
          <w:rFonts w:eastAsia="Segoe UI"/>
          <w:color w:val="0D0D0D"/>
          <w:sz w:val="23"/>
          <w:szCs w:val="23"/>
          <w:shd w:val="clear" w:color="auto" w:fill="FFFFFF"/>
          <w:lang w:val="en-US" w:eastAsia="en-US"/>
        </w:rPr>
        <w:t xml:space="preserve"> the promotion of </w:t>
      </w:r>
      <w:r w:rsidR="00FB1BC9" w:rsidRPr="00480AF9">
        <w:rPr>
          <w:rFonts w:eastAsia="Segoe UI"/>
          <w:color w:val="0D0D0D"/>
          <w:sz w:val="23"/>
          <w:szCs w:val="23"/>
          <w:shd w:val="clear" w:color="auto" w:fill="FFFFFF"/>
          <w:lang w:val="en-US" w:eastAsia="en-US"/>
        </w:rPr>
        <w:t xml:space="preserve">the </w:t>
      </w:r>
      <w:r w:rsidRPr="00480AF9">
        <w:rPr>
          <w:rFonts w:eastAsia="Segoe UI"/>
          <w:color w:val="0D0D0D"/>
          <w:sz w:val="23"/>
          <w:szCs w:val="23"/>
          <w:shd w:val="clear" w:color="auto" w:fill="FFFFFF"/>
          <w:lang w:val="en-US" w:eastAsia="en-US"/>
        </w:rPr>
        <w:t xml:space="preserve">benefits of biodiversity, safeguarding of water resources, and the ecosystem services which it supports, e.g. pollination. </w:t>
      </w:r>
    </w:p>
    <w:p w14:paraId="105EA439" w14:textId="0CF22CD0" w:rsidR="00770D1D" w:rsidRPr="00480AF9" w:rsidRDefault="00770D1D" w:rsidP="00817187">
      <w:pPr>
        <w:pStyle w:val="Default"/>
        <w:numPr>
          <w:ilvl w:val="0"/>
          <w:numId w:val="26"/>
        </w:numPr>
        <w:jc w:val="both"/>
        <w:rPr>
          <w:rFonts w:eastAsia="Segoe UI"/>
          <w:color w:val="0D0D0D"/>
          <w:sz w:val="23"/>
          <w:szCs w:val="23"/>
          <w:shd w:val="clear" w:color="auto" w:fill="FFFFFF"/>
          <w:lang w:val="en-US"/>
        </w:rPr>
      </w:pPr>
      <w:r w:rsidRPr="00480AF9">
        <w:rPr>
          <w:rFonts w:eastAsia="Segoe UI"/>
          <w:color w:val="0D0D0D"/>
          <w:sz w:val="23"/>
          <w:szCs w:val="23"/>
          <w:shd w:val="clear" w:color="auto" w:fill="FFFFFF"/>
          <w:lang w:val="en-US" w:eastAsia="en-US"/>
        </w:rPr>
        <w:t>The creation of elements of infrastructure</w:t>
      </w:r>
      <w:r w:rsidR="00FB1BC9" w:rsidRPr="00480AF9">
        <w:rPr>
          <w:rFonts w:eastAsia="Segoe UI"/>
          <w:color w:val="0D0D0D"/>
          <w:sz w:val="23"/>
          <w:szCs w:val="23"/>
          <w:shd w:val="clear" w:color="auto" w:fill="FFFFFF"/>
          <w:lang w:val="en-US" w:eastAsia="en-US"/>
        </w:rPr>
        <w:t>,</w:t>
      </w:r>
      <w:r w:rsidRPr="00480AF9">
        <w:rPr>
          <w:rFonts w:eastAsia="Segoe UI"/>
          <w:color w:val="0D0D0D"/>
          <w:sz w:val="23"/>
          <w:szCs w:val="23"/>
          <w:shd w:val="clear" w:color="auto" w:fill="FFFFFF"/>
          <w:lang w:val="en-US" w:eastAsia="en-US"/>
        </w:rPr>
        <w:t xml:space="preserve"> such as bicycle racks</w:t>
      </w:r>
      <w:r w:rsidR="00FB1BC9" w:rsidRPr="00480AF9">
        <w:rPr>
          <w:rFonts w:eastAsia="Segoe UI"/>
          <w:color w:val="0D0D0D"/>
          <w:sz w:val="23"/>
          <w:szCs w:val="23"/>
          <w:shd w:val="clear" w:color="auto" w:fill="FFFFFF"/>
          <w:lang w:val="en-US" w:eastAsia="en-US"/>
        </w:rPr>
        <w:t>,</w:t>
      </w:r>
      <w:r w:rsidRPr="00480AF9">
        <w:rPr>
          <w:rFonts w:eastAsia="Segoe UI"/>
          <w:color w:val="0D0D0D"/>
          <w:sz w:val="23"/>
          <w:szCs w:val="23"/>
          <w:shd w:val="clear" w:color="auto" w:fill="FFFFFF"/>
          <w:lang w:val="en-US" w:eastAsia="en-US"/>
        </w:rPr>
        <w:t xml:space="preserve"> to </w:t>
      </w:r>
      <w:r w:rsidR="00FB1BC9" w:rsidRPr="00817187">
        <w:rPr>
          <w:rFonts w:eastAsia="Segoe UI"/>
          <w:color w:val="0D0D0D"/>
          <w:sz w:val="23"/>
          <w:szCs w:val="23"/>
          <w:shd w:val="clear" w:color="auto" w:fill="FFFFFF"/>
          <w:lang w:val="en-US" w:eastAsia="en-US"/>
        </w:rPr>
        <w:t>encourage the</w:t>
      </w:r>
      <w:r w:rsidRPr="00817187">
        <w:rPr>
          <w:rFonts w:eastAsia="Segoe UI"/>
          <w:color w:val="0D0D0D"/>
          <w:sz w:val="23"/>
          <w:szCs w:val="23"/>
          <w:shd w:val="clear" w:color="auto" w:fill="FFFFFF"/>
          <w:lang w:val="en-US" w:eastAsia="en-US"/>
        </w:rPr>
        <w:t xml:space="preserve"> use of alternative means of transport and decrease the territory’s </w:t>
      </w:r>
      <w:r w:rsidR="00FB1BC9" w:rsidRPr="00817187">
        <w:rPr>
          <w:rFonts w:eastAsia="Segoe UI"/>
          <w:color w:val="0D0D0D"/>
          <w:sz w:val="23"/>
          <w:szCs w:val="23"/>
          <w:shd w:val="clear" w:color="auto" w:fill="FFFFFF"/>
          <w:lang w:val="en-US" w:eastAsia="en-US"/>
        </w:rPr>
        <w:t>carbon footprint</w:t>
      </w:r>
      <w:r w:rsidRPr="00817187">
        <w:rPr>
          <w:rFonts w:eastAsia="Segoe UI"/>
          <w:color w:val="0D0D0D"/>
          <w:sz w:val="23"/>
          <w:szCs w:val="23"/>
          <w:shd w:val="clear" w:color="auto" w:fill="FFFFFF"/>
          <w:lang w:val="en-US" w:eastAsia="en-US"/>
        </w:rPr>
        <w:t xml:space="preserve">. </w:t>
      </w:r>
    </w:p>
    <w:p w14:paraId="75440775" w14:textId="3896167C" w:rsidR="00770D1D" w:rsidRPr="00480AF9" w:rsidRDefault="00770D1D" w:rsidP="00817187">
      <w:pPr>
        <w:pStyle w:val="Default"/>
        <w:numPr>
          <w:ilvl w:val="0"/>
          <w:numId w:val="26"/>
        </w:numPr>
        <w:jc w:val="both"/>
        <w:rPr>
          <w:rFonts w:eastAsia="Segoe UI"/>
          <w:color w:val="0D0D0D"/>
          <w:sz w:val="23"/>
          <w:szCs w:val="23"/>
          <w:shd w:val="clear" w:color="auto" w:fill="FFFFFF"/>
          <w:lang w:val="en-US"/>
        </w:rPr>
      </w:pPr>
      <w:r w:rsidRPr="00480AF9">
        <w:rPr>
          <w:rFonts w:eastAsia="Segoe UI"/>
          <w:color w:val="0D0D0D"/>
          <w:sz w:val="23"/>
          <w:szCs w:val="23"/>
          <w:shd w:val="clear" w:color="auto" w:fill="FFFFFF"/>
          <w:lang w:val="en-US" w:eastAsia="en-US"/>
        </w:rPr>
        <w:t xml:space="preserve">The creation </w:t>
      </w:r>
      <w:r w:rsidR="00FB1BC9" w:rsidRPr="00480AF9">
        <w:rPr>
          <w:rFonts w:eastAsia="Segoe UI"/>
          <w:color w:val="0D0D0D"/>
          <w:sz w:val="23"/>
          <w:szCs w:val="23"/>
          <w:shd w:val="clear" w:color="auto" w:fill="FFFFFF"/>
          <w:lang w:val="en-US" w:eastAsia="en-US"/>
        </w:rPr>
        <w:t xml:space="preserve">of </w:t>
      </w:r>
      <w:r w:rsidRPr="00480AF9">
        <w:rPr>
          <w:rFonts w:eastAsia="Segoe UI"/>
          <w:color w:val="0D0D0D"/>
          <w:sz w:val="23"/>
          <w:szCs w:val="23"/>
          <w:shd w:val="clear" w:color="auto" w:fill="FFFFFF"/>
          <w:lang w:val="en-US" w:eastAsia="en-US"/>
        </w:rPr>
        <w:t xml:space="preserve">programmes which establish effective waste management practices that go beyond the nation’s statutory minimum, in order </w:t>
      </w:r>
      <w:r w:rsidR="00FB1BC9" w:rsidRPr="00480AF9">
        <w:rPr>
          <w:rFonts w:eastAsia="Segoe UI"/>
          <w:color w:val="0D0D0D"/>
          <w:sz w:val="23"/>
          <w:szCs w:val="23"/>
          <w:shd w:val="clear" w:color="auto" w:fill="FFFFFF"/>
          <w:lang w:val="en-US" w:eastAsia="en-US"/>
        </w:rPr>
        <w:t>to encourage</w:t>
      </w:r>
      <w:r w:rsidRPr="00480AF9">
        <w:rPr>
          <w:rFonts w:eastAsia="Segoe UI"/>
          <w:color w:val="0D0D0D"/>
          <w:sz w:val="23"/>
          <w:szCs w:val="23"/>
          <w:shd w:val="clear" w:color="auto" w:fill="FFFFFF"/>
          <w:lang w:val="en-US" w:eastAsia="en-US"/>
        </w:rPr>
        <w:t xml:space="preserve"> better waste management in the territory.</w:t>
      </w:r>
    </w:p>
    <w:p w14:paraId="785DBB15" w14:textId="77777777" w:rsidR="00C672D7" w:rsidRPr="00817187" w:rsidRDefault="00C672D7" w:rsidP="00817187">
      <w:pPr>
        <w:rPr>
          <w:b/>
          <w:bCs/>
          <w:i/>
          <w:iCs/>
        </w:rPr>
      </w:pPr>
    </w:p>
    <w:p w14:paraId="09E0987E" w14:textId="77777777" w:rsidR="00273AC1" w:rsidRPr="00480AF9" w:rsidRDefault="004D4E7F" w:rsidP="00480AF9">
      <w:pPr>
        <w:pStyle w:val="Heading2"/>
        <w:numPr>
          <w:ilvl w:val="0"/>
          <w:numId w:val="0"/>
        </w:numPr>
        <w:ind w:left="240"/>
        <w:rPr>
          <w:color w:val="00003E"/>
        </w:rPr>
      </w:pPr>
      <w:bookmarkStart w:id="63" w:name="_Toc15688"/>
      <w:bookmarkStart w:id="64" w:name="_Toc215047211"/>
      <w:bookmarkEnd w:id="62"/>
      <w:r w:rsidRPr="00480AF9">
        <w:rPr>
          <w:color w:val="00003E"/>
        </w:rPr>
        <w:t>Eligible Investments</w:t>
      </w:r>
      <w:bookmarkEnd w:id="63"/>
      <w:bookmarkEnd w:id="64"/>
      <w:r w:rsidRPr="00480AF9">
        <w:rPr>
          <w:color w:val="00003E"/>
        </w:rPr>
        <w:t xml:space="preserve"> </w:t>
      </w:r>
    </w:p>
    <w:p w14:paraId="70226569" w14:textId="77777777" w:rsidR="000B3C31" w:rsidRPr="00480AF9" w:rsidRDefault="000B3C31" w:rsidP="00817187">
      <w:pPr>
        <w:tabs>
          <w:tab w:val="left" w:pos="420"/>
        </w:tabs>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eligible costs to be reimbursed through this grant support relate to two types of investments:</w:t>
      </w:r>
    </w:p>
    <w:p w14:paraId="7299658D" w14:textId="77777777" w:rsidR="000B3C31" w:rsidRDefault="000B3C31" w:rsidP="000B3C31">
      <w:pPr>
        <w:tabs>
          <w:tab w:val="left" w:pos="420"/>
        </w:tabs>
        <w:rPr>
          <w:rFonts w:ascii="Calibri" w:eastAsia="SimSun" w:hAnsi="Calibri" w:cs="Calibri"/>
          <w:sz w:val="23"/>
          <w:szCs w:val="23"/>
          <w:lang w:val="mt-MT"/>
        </w:rPr>
      </w:pPr>
    </w:p>
    <w:p w14:paraId="01D9CE88" w14:textId="77777777" w:rsidR="000B3C31" w:rsidRPr="00F171ED" w:rsidRDefault="000B3C31" w:rsidP="000B3C31">
      <w:pPr>
        <w:pStyle w:val="ListParagraph"/>
        <w:numPr>
          <w:ilvl w:val="0"/>
          <w:numId w:val="27"/>
        </w:numPr>
        <w:tabs>
          <w:tab w:val="left" w:pos="420"/>
        </w:tabs>
        <w:rPr>
          <w:rFonts w:ascii="Calibri" w:eastAsia="SimSun" w:hAnsi="Calibri" w:cs="Calibri"/>
          <w:sz w:val="23"/>
          <w:szCs w:val="23"/>
        </w:rPr>
      </w:pPr>
      <w:r w:rsidRPr="00480AF9">
        <w:rPr>
          <w:rFonts w:ascii="Calibri" w:eastAsia="SimSun" w:hAnsi="Calibri" w:cs="Calibri"/>
          <w:b/>
          <w:bCs/>
          <w:i/>
          <w:iCs/>
          <w:sz w:val="23"/>
          <w:szCs w:val="23"/>
        </w:rPr>
        <w:t>Type 1:</w:t>
      </w:r>
      <w:r w:rsidRPr="00F171ED">
        <w:rPr>
          <w:rFonts w:ascii="Calibri" w:eastAsia="SimSun" w:hAnsi="Calibri" w:cs="Calibri"/>
          <w:sz w:val="23"/>
          <w:szCs w:val="23"/>
        </w:rPr>
        <w:t xml:space="preserve"> Investments that are directly related to the long-term improvement and sustainable management of existing gardens and soft areas. </w:t>
      </w:r>
    </w:p>
    <w:p w14:paraId="1BD4F812" w14:textId="77777777" w:rsidR="000B3C31" w:rsidRDefault="000B3C31" w:rsidP="000B3C31">
      <w:pPr>
        <w:tabs>
          <w:tab w:val="left" w:pos="420"/>
        </w:tabs>
        <w:rPr>
          <w:rFonts w:ascii="Calibri" w:eastAsia="SimSun" w:hAnsi="Calibri" w:cs="Calibri"/>
          <w:sz w:val="23"/>
          <w:szCs w:val="23"/>
        </w:rPr>
      </w:pPr>
    </w:p>
    <w:p w14:paraId="543D9B03" w14:textId="77777777" w:rsidR="000B3C31" w:rsidRPr="00F171ED" w:rsidRDefault="000B3C31" w:rsidP="00817187">
      <w:pPr>
        <w:pStyle w:val="ListParagraph"/>
        <w:numPr>
          <w:ilvl w:val="0"/>
          <w:numId w:val="27"/>
        </w:numPr>
        <w:tabs>
          <w:tab w:val="left" w:pos="420"/>
        </w:tabs>
        <w:jc w:val="both"/>
        <w:rPr>
          <w:rFonts w:ascii="Calibri" w:eastAsia="SimSun" w:hAnsi="Calibri" w:cs="Calibri"/>
          <w:sz w:val="23"/>
          <w:szCs w:val="23"/>
          <w:lang w:val="mt-MT"/>
        </w:rPr>
      </w:pPr>
      <w:r w:rsidRPr="00480AF9">
        <w:rPr>
          <w:rFonts w:ascii="Calibri" w:eastAsia="SimSun" w:hAnsi="Calibri" w:cs="Calibri"/>
          <w:b/>
          <w:bCs/>
          <w:i/>
          <w:iCs/>
          <w:sz w:val="23"/>
          <w:szCs w:val="23"/>
        </w:rPr>
        <w:t>Type 2:</w:t>
      </w:r>
      <w:r w:rsidRPr="00F171ED">
        <w:rPr>
          <w:rFonts w:ascii="Calibri" w:eastAsia="SimSun" w:hAnsi="Calibri" w:cs="Calibri"/>
          <w:sz w:val="23"/>
          <w:szCs w:val="23"/>
        </w:rPr>
        <w:t xml:space="preserve"> Investments that are associated with the development of programmes aimed at improving the territory’s environment, such as decreasing pollution and the carbon footprint, promoting the use of alternative transport, or safeguarding water resources.</w:t>
      </w:r>
    </w:p>
    <w:p w14:paraId="5A70B614" w14:textId="77777777" w:rsidR="000B3C31" w:rsidRDefault="000B3C31" w:rsidP="000B3C31">
      <w:pPr>
        <w:tabs>
          <w:tab w:val="left" w:pos="420"/>
        </w:tabs>
        <w:rPr>
          <w:rFonts w:ascii="Calibri" w:eastAsia="SimSun" w:hAnsi="Calibri" w:cs="Calibri"/>
          <w:sz w:val="23"/>
          <w:szCs w:val="23"/>
          <w:lang w:val="mt-MT"/>
        </w:rPr>
      </w:pPr>
    </w:p>
    <w:p w14:paraId="0846D312" w14:textId="35FC9BCF" w:rsidR="00273AC1" w:rsidRDefault="000B3C31">
      <w:pPr>
        <w:rPr>
          <w:rFonts w:ascii="Calibri" w:hAnsi="Calibri" w:cs="Calibri"/>
          <w:sz w:val="23"/>
          <w:szCs w:val="23"/>
          <w:lang w:val="mt-MT"/>
        </w:rPr>
      </w:pPr>
      <w:r>
        <w:rPr>
          <w:rFonts w:ascii="Calibri" w:hAnsi="Calibri" w:cs="Calibri"/>
          <w:sz w:val="23"/>
          <w:szCs w:val="23"/>
          <w:lang w:val="mt-MT"/>
        </w:rPr>
        <w:t>These may be broked down into the following components</w:t>
      </w:r>
      <w:r w:rsidR="004D4E7F">
        <w:rPr>
          <w:rFonts w:ascii="Calibri" w:hAnsi="Calibri" w:cs="Calibri"/>
          <w:sz w:val="23"/>
          <w:szCs w:val="23"/>
          <w:lang w:val="mt-MT"/>
        </w:rPr>
        <w:t xml:space="preserve">: </w:t>
      </w:r>
    </w:p>
    <w:p w14:paraId="4F43756B" w14:textId="77777777" w:rsidR="00686DFD" w:rsidRDefault="00686DFD">
      <w:pPr>
        <w:rPr>
          <w:rFonts w:ascii="Calibri" w:hAnsi="Calibri" w:cs="Calibri"/>
          <w:sz w:val="23"/>
          <w:szCs w:val="23"/>
          <w:lang w:val="mt-MT"/>
        </w:rPr>
      </w:pPr>
    </w:p>
    <w:p w14:paraId="487C4639" w14:textId="36280E18" w:rsidR="00770D1D" w:rsidRPr="00817187" w:rsidRDefault="00770D1D" w:rsidP="00817187">
      <w:pPr>
        <w:pStyle w:val="ListParagraph"/>
        <w:numPr>
          <w:ilvl w:val="0"/>
          <w:numId w:val="22"/>
        </w:numPr>
        <w:jc w:val="both"/>
        <w:rPr>
          <w:rFonts w:ascii="Calibri" w:hAnsi="Calibri" w:cs="Calibri"/>
          <w:sz w:val="23"/>
          <w:szCs w:val="23"/>
        </w:rPr>
      </w:pPr>
      <w:r w:rsidRPr="00817187">
        <w:rPr>
          <w:rFonts w:ascii="Calibri" w:hAnsi="Calibri" w:cs="Calibri"/>
          <w:sz w:val="23"/>
          <w:szCs w:val="23"/>
        </w:rPr>
        <w:t>Overheads</w:t>
      </w:r>
      <w:r w:rsidR="00686DFD">
        <w:rPr>
          <w:rFonts w:ascii="Calibri" w:hAnsi="Calibri" w:cs="Calibri"/>
          <w:sz w:val="23"/>
          <w:szCs w:val="23"/>
        </w:rPr>
        <w:t>,</w:t>
      </w:r>
      <w:r w:rsidRPr="00817187">
        <w:rPr>
          <w:rFonts w:ascii="Calibri" w:hAnsi="Calibri" w:cs="Calibri"/>
          <w:sz w:val="23"/>
          <w:szCs w:val="23"/>
        </w:rPr>
        <w:t xml:space="preserve"> which include the expenses incurred that are not </w:t>
      </w:r>
      <w:r w:rsidR="00686DFD">
        <w:rPr>
          <w:rFonts w:ascii="Calibri" w:hAnsi="Calibri" w:cs="Calibri"/>
          <w:sz w:val="23"/>
          <w:szCs w:val="23"/>
        </w:rPr>
        <w:t>directly attributable</w:t>
      </w:r>
      <w:r w:rsidRPr="00817187">
        <w:rPr>
          <w:rFonts w:ascii="Calibri" w:hAnsi="Calibri" w:cs="Calibri"/>
          <w:sz w:val="23"/>
          <w:szCs w:val="23"/>
        </w:rPr>
        <w:t xml:space="preserve"> to a specific project or activity</w:t>
      </w:r>
      <w:r w:rsidR="00686DFD">
        <w:rPr>
          <w:rFonts w:ascii="Calibri" w:hAnsi="Calibri" w:cs="Calibri"/>
          <w:sz w:val="23"/>
          <w:szCs w:val="23"/>
        </w:rPr>
        <w:t>,</w:t>
      </w:r>
      <w:r w:rsidRPr="00817187">
        <w:rPr>
          <w:rFonts w:ascii="Calibri" w:hAnsi="Calibri" w:cs="Calibri"/>
          <w:sz w:val="23"/>
          <w:szCs w:val="23"/>
        </w:rPr>
        <w:t xml:space="preserve"> but without which a project cannot be implemented (refer to National Eligibility Rules).</w:t>
      </w:r>
    </w:p>
    <w:p w14:paraId="61CEDE04" w14:textId="77777777" w:rsidR="00770D1D" w:rsidRDefault="00770D1D" w:rsidP="00817187">
      <w:pPr>
        <w:jc w:val="both"/>
        <w:rPr>
          <w:rFonts w:ascii="Calibri" w:hAnsi="Calibri" w:cs="Calibri"/>
          <w:sz w:val="23"/>
          <w:szCs w:val="23"/>
        </w:rPr>
      </w:pPr>
    </w:p>
    <w:p w14:paraId="26924644" w14:textId="684635FA" w:rsidR="00770D1D" w:rsidRPr="00817187" w:rsidRDefault="00770D1D" w:rsidP="00817187">
      <w:pPr>
        <w:pStyle w:val="ListParagraph"/>
        <w:numPr>
          <w:ilvl w:val="0"/>
          <w:numId w:val="22"/>
        </w:numPr>
        <w:jc w:val="both"/>
        <w:rPr>
          <w:rFonts w:ascii="Calibri" w:hAnsi="Calibri" w:cs="Calibri"/>
          <w:sz w:val="23"/>
          <w:szCs w:val="23"/>
          <w:lang w:val="mt-MT"/>
        </w:rPr>
      </w:pPr>
      <w:r w:rsidRPr="00817187">
        <w:rPr>
          <w:rFonts w:ascii="Calibri" w:hAnsi="Calibri" w:cs="Calibri"/>
          <w:sz w:val="23"/>
          <w:szCs w:val="23"/>
        </w:rPr>
        <w:t xml:space="preserve">General costs such as landscape architects, irrigation/water engineers, consultation fees, feasibility studies, the acquisition of patent rights </w:t>
      </w:r>
      <w:r w:rsidR="00686DFD">
        <w:rPr>
          <w:rFonts w:ascii="Calibri" w:hAnsi="Calibri" w:cs="Calibri"/>
          <w:sz w:val="23"/>
          <w:szCs w:val="23"/>
        </w:rPr>
        <w:t>and licenses</w:t>
      </w:r>
      <w:r w:rsidRPr="00817187">
        <w:rPr>
          <w:rFonts w:ascii="Calibri" w:hAnsi="Calibri" w:cs="Calibri"/>
          <w:sz w:val="23"/>
          <w:szCs w:val="23"/>
        </w:rPr>
        <w:t xml:space="preserve"> up to an indicative amount of 10% of the total eligible project cost.</w:t>
      </w:r>
    </w:p>
    <w:p w14:paraId="549E6762" w14:textId="77777777" w:rsidR="00770D1D" w:rsidRPr="00817187" w:rsidRDefault="00770D1D" w:rsidP="00817187">
      <w:pPr>
        <w:pStyle w:val="ListParagraph"/>
        <w:jc w:val="both"/>
        <w:rPr>
          <w:rFonts w:ascii="Calibri" w:hAnsi="Calibri" w:cs="Calibri"/>
          <w:sz w:val="23"/>
          <w:szCs w:val="23"/>
        </w:rPr>
      </w:pPr>
    </w:p>
    <w:p w14:paraId="2DD1CBF0" w14:textId="7EEDF16B" w:rsidR="00770D1D" w:rsidRPr="00817187" w:rsidRDefault="00770D1D" w:rsidP="00817187">
      <w:pPr>
        <w:pStyle w:val="ListParagraph"/>
        <w:numPr>
          <w:ilvl w:val="0"/>
          <w:numId w:val="22"/>
        </w:numPr>
        <w:jc w:val="both"/>
        <w:rPr>
          <w:rFonts w:ascii="Calibri" w:hAnsi="Calibri" w:cs="Calibri"/>
          <w:sz w:val="23"/>
          <w:szCs w:val="23"/>
          <w:lang w:val="mt-MT"/>
        </w:rPr>
      </w:pPr>
      <w:r w:rsidRPr="00817187">
        <w:rPr>
          <w:rFonts w:ascii="Calibri" w:hAnsi="Calibri" w:cs="Calibri"/>
          <w:sz w:val="23"/>
          <w:szCs w:val="23"/>
        </w:rPr>
        <w:t xml:space="preserve">Fencing and other works needed to facilitate conservation management, including protection of water and soil. - The costs of propagation material (seeds, seedlings, saplings, etc) </w:t>
      </w:r>
      <w:r w:rsidR="00686DFD">
        <w:rPr>
          <w:rFonts w:ascii="Calibri" w:hAnsi="Calibri" w:cs="Calibri"/>
          <w:sz w:val="23"/>
          <w:szCs w:val="23"/>
        </w:rPr>
        <w:t>used for structural</w:t>
      </w:r>
      <w:r w:rsidRPr="00817187">
        <w:rPr>
          <w:rFonts w:ascii="Calibri" w:hAnsi="Calibri" w:cs="Calibri"/>
          <w:sz w:val="23"/>
          <w:szCs w:val="23"/>
        </w:rPr>
        <w:t xml:space="preserve"> changes, planting, under-planting, edges and </w:t>
      </w:r>
      <w:r w:rsidRPr="00817187">
        <w:rPr>
          <w:rFonts w:ascii="Calibri" w:hAnsi="Calibri" w:cs="Calibri"/>
          <w:sz w:val="23"/>
          <w:szCs w:val="23"/>
        </w:rPr>
        <w:lastRenderedPageBreak/>
        <w:t xml:space="preserve">borders, belts, etc., </w:t>
      </w:r>
      <w:r w:rsidR="00686DFD" w:rsidRPr="00686DFD">
        <w:rPr>
          <w:rFonts w:ascii="Calibri" w:hAnsi="Calibri" w:cs="Calibri"/>
          <w:sz w:val="23"/>
          <w:szCs w:val="23"/>
        </w:rPr>
        <w:t>and the</w:t>
      </w:r>
      <w:r w:rsidRPr="00817187">
        <w:rPr>
          <w:rFonts w:ascii="Calibri" w:hAnsi="Calibri" w:cs="Calibri"/>
          <w:sz w:val="23"/>
          <w:szCs w:val="23"/>
        </w:rPr>
        <w:t xml:space="preserve"> related plant prevention (e.g. poles, irrigation equipment, </w:t>
      </w:r>
      <w:r w:rsidR="00686DFD">
        <w:rPr>
          <w:rFonts w:ascii="Calibri" w:hAnsi="Calibri" w:cs="Calibri"/>
          <w:sz w:val="23"/>
          <w:szCs w:val="23"/>
        </w:rPr>
        <w:t>and any individual</w:t>
      </w:r>
      <w:r w:rsidRPr="00817187">
        <w:rPr>
          <w:rFonts w:ascii="Calibri" w:hAnsi="Calibri" w:cs="Calibri"/>
          <w:sz w:val="23"/>
          <w:szCs w:val="23"/>
        </w:rPr>
        <w:t xml:space="preserve"> plant protection requirements as appropriate).</w:t>
      </w:r>
    </w:p>
    <w:p w14:paraId="64896FF5" w14:textId="77777777" w:rsidR="00770D1D" w:rsidRPr="00817187" w:rsidRDefault="00770D1D" w:rsidP="00817187">
      <w:pPr>
        <w:pStyle w:val="ListParagraph"/>
        <w:jc w:val="both"/>
        <w:rPr>
          <w:rFonts w:ascii="Calibri" w:hAnsi="Calibri" w:cs="Calibri"/>
          <w:sz w:val="23"/>
          <w:szCs w:val="23"/>
        </w:rPr>
      </w:pPr>
    </w:p>
    <w:p w14:paraId="5B7B6991" w14:textId="77777777" w:rsidR="000B3C31" w:rsidRPr="00817187" w:rsidRDefault="00770D1D" w:rsidP="000B3C31">
      <w:pPr>
        <w:pStyle w:val="ListParagraph"/>
        <w:numPr>
          <w:ilvl w:val="0"/>
          <w:numId w:val="22"/>
        </w:numPr>
        <w:jc w:val="both"/>
        <w:rPr>
          <w:rFonts w:ascii="Calibri" w:hAnsi="Calibri" w:cs="Calibri"/>
          <w:sz w:val="23"/>
          <w:szCs w:val="23"/>
          <w:lang w:val="mt-MT"/>
        </w:rPr>
      </w:pPr>
      <w:r w:rsidRPr="00817187">
        <w:rPr>
          <w:rFonts w:ascii="Calibri" w:hAnsi="Calibri" w:cs="Calibri"/>
          <w:sz w:val="23"/>
          <w:szCs w:val="23"/>
        </w:rPr>
        <w:t>The cost of infrastructure intended to promote the use of alternative transport</w:t>
      </w:r>
      <w:r w:rsidR="00686DFD">
        <w:rPr>
          <w:rFonts w:ascii="Calibri" w:hAnsi="Calibri" w:cs="Calibri"/>
          <w:sz w:val="23"/>
          <w:szCs w:val="23"/>
        </w:rPr>
        <w:t>,</w:t>
      </w:r>
      <w:r w:rsidRPr="00817187">
        <w:rPr>
          <w:rFonts w:ascii="Calibri" w:hAnsi="Calibri" w:cs="Calibri"/>
          <w:sz w:val="23"/>
          <w:szCs w:val="23"/>
        </w:rPr>
        <w:t xml:space="preserve"> such as bicycle racks. </w:t>
      </w:r>
    </w:p>
    <w:p w14:paraId="288DC667" w14:textId="77777777" w:rsidR="000B3C31" w:rsidRPr="00817187" w:rsidRDefault="000B3C31" w:rsidP="00817187">
      <w:pPr>
        <w:pStyle w:val="ListParagraph"/>
        <w:rPr>
          <w:rFonts w:ascii="Calibri" w:hAnsi="Calibri" w:cs="Calibri"/>
          <w:sz w:val="23"/>
          <w:szCs w:val="23"/>
        </w:rPr>
      </w:pPr>
    </w:p>
    <w:p w14:paraId="4E40D16E" w14:textId="36F2189C" w:rsidR="00770D1D" w:rsidRPr="00817187" w:rsidRDefault="00770D1D" w:rsidP="00817187">
      <w:pPr>
        <w:pStyle w:val="ListParagraph"/>
        <w:numPr>
          <w:ilvl w:val="0"/>
          <w:numId w:val="22"/>
        </w:numPr>
        <w:jc w:val="both"/>
        <w:rPr>
          <w:rFonts w:ascii="Calibri" w:hAnsi="Calibri" w:cs="Calibri"/>
          <w:sz w:val="23"/>
          <w:szCs w:val="23"/>
          <w:lang w:val="mt-MT"/>
        </w:rPr>
      </w:pPr>
      <w:r w:rsidRPr="00817187">
        <w:rPr>
          <w:rFonts w:ascii="Calibri" w:hAnsi="Calibri" w:cs="Calibri"/>
          <w:sz w:val="23"/>
          <w:szCs w:val="23"/>
        </w:rPr>
        <w:t>Native trees and plants.</w:t>
      </w:r>
    </w:p>
    <w:p w14:paraId="52E277E4" w14:textId="77777777" w:rsidR="00273AC1" w:rsidRDefault="00273AC1">
      <w:pPr>
        <w:tabs>
          <w:tab w:val="left" w:pos="420"/>
        </w:tabs>
        <w:rPr>
          <w:rFonts w:ascii="Calibri" w:eastAsia="SimSun" w:hAnsi="Calibri" w:cs="Calibri"/>
          <w:sz w:val="23"/>
          <w:szCs w:val="23"/>
        </w:rPr>
      </w:pPr>
    </w:p>
    <w:p w14:paraId="724E9D92" w14:textId="057A0885" w:rsidR="00273AC1" w:rsidRDefault="00686DFD" w:rsidP="001645F3">
      <w:pPr>
        <w:jc w:val="both"/>
        <w:rPr>
          <w:rFonts w:ascii="Calibri" w:hAnsi="Calibri" w:cs="Calibri"/>
          <w:sz w:val="23"/>
          <w:szCs w:val="23"/>
          <w:lang w:val="mt-MT"/>
        </w:rPr>
      </w:pPr>
      <w:r>
        <w:rPr>
          <w:rFonts w:ascii="Calibri" w:hAnsi="Calibri" w:cs="Calibri"/>
          <w:sz w:val="23"/>
          <w:szCs w:val="23"/>
          <w:lang w:val="mt-MT"/>
        </w:rPr>
        <w:t>The</w:t>
      </w:r>
      <w:r w:rsidR="004D4E7F">
        <w:rPr>
          <w:rFonts w:ascii="Calibri" w:hAnsi="Calibri" w:cs="Calibri"/>
          <w:sz w:val="23"/>
          <w:szCs w:val="23"/>
          <w:lang w:val="mt-MT"/>
        </w:rPr>
        <w:t xml:space="preserve"> GXF reserves the right to revise the eligibility criteria applicable to the Measure, subject to pre-notification. </w:t>
      </w:r>
    </w:p>
    <w:p w14:paraId="6FF8A90C" w14:textId="1159B6F7" w:rsidR="00273AC1" w:rsidRPr="00480AF9" w:rsidRDefault="00273AC1" w:rsidP="00480AF9">
      <w:pPr>
        <w:jc w:val="both"/>
        <w:rPr>
          <w:rFonts w:asciiTheme="majorHAnsi" w:hAnsiTheme="majorHAnsi" w:cstheme="majorHAnsi"/>
          <w:i/>
          <w:iCs/>
          <w:sz w:val="20"/>
          <w:szCs w:val="20"/>
        </w:rPr>
      </w:pPr>
    </w:p>
    <w:p w14:paraId="317A30D0" w14:textId="533F8172" w:rsidR="00273AC1" w:rsidRPr="00480AF9" w:rsidRDefault="00480AF9" w:rsidP="00480AF9">
      <w:pPr>
        <w:pStyle w:val="Heading2"/>
        <w:numPr>
          <w:ilvl w:val="0"/>
          <w:numId w:val="0"/>
        </w:numPr>
        <w:rPr>
          <w:color w:val="00003E"/>
        </w:rPr>
      </w:pPr>
      <w:bookmarkStart w:id="65" w:name="_Toc157"/>
      <w:r>
        <w:rPr>
          <w:color w:val="00003E"/>
        </w:rPr>
        <w:tab/>
      </w:r>
      <w:bookmarkStart w:id="66" w:name="_Toc215047212"/>
      <w:r w:rsidR="004D4E7F" w:rsidRPr="00480AF9">
        <w:rPr>
          <w:color w:val="00003E"/>
        </w:rPr>
        <w:t>Non-Eligible Costs:</w:t>
      </w:r>
      <w:bookmarkEnd w:id="65"/>
      <w:bookmarkEnd w:id="66"/>
      <w:r w:rsidR="004D4E7F" w:rsidRPr="00480AF9">
        <w:rPr>
          <w:color w:val="00003E"/>
        </w:rPr>
        <w:t xml:space="preserve"> </w:t>
      </w:r>
    </w:p>
    <w:p w14:paraId="37AF745A" w14:textId="39CCD548" w:rsidR="00273AC1" w:rsidRDefault="004D4E7F" w:rsidP="001645F3">
      <w:pPr>
        <w:jc w:val="both"/>
        <w:rPr>
          <w:rFonts w:ascii="Calibri" w:hAnsi="Calibri" w:cs="Calibri"/>
          <w:sz w:val="23"/>
          <w:szCs w:val="23"/>
          <w:lang w:val="mt-MT"/>
        </w:rPr>
      </w:pPr>
      <w:r>
        <w:rPr>
          <w:rFonts w:ascii="Calibri" w:hAnsi="Calibri" w:cs="Calibri"/>
          <w:sz w:val="23"/>
          <w:szCs w:val="23"/>
          <w:lang w:val="mt-MT"/>
        </w:rPr>
        <w:t xml:space="preserve">The following is an indicative list of non-eligible investment under Measure </w:t>
      </w:r>
      <w:r w:rsidR="00770D1D">
        <w:rPr>
          <w:rFonts w:ascii="Calibri" w:hAnsi="Calibri" w:cs="Calibri"/>
          <w:sz w:val="23"/>
          <w:szCs w:val="23"/>
          <w:lang w:val="mt-MT"/>
        </w:rPr>
        <w:t>1</w:t>
      </w:r>
      <w:r>
        <w:rPr>
          <w:rFonts w:ascii="Calibri" w:hAnsi="Calibri" w:cs="Calibri"/>
          <w:sz w:val="23"/>
          <w:szCs w:val="23"/>
          <w:lang w:val="mt-MT"/>
        </w:rPr>
        <w:t>:</w:t>
      </w:r>
    </w:p>
    <w:p w14:paraId="239BF001" w14:textId="77777777" w:rsidR="00770D1D" w:rsidRDefault="00770D1D" w:rsidP="001645F3">
      <w:pPr>
        <w:jc w:val="both"/>
        <w:rPr>
          <w:rFonts w:ascii="Calibri" w:hAnsi="Calibri" w:cs="Calibri"/>
          <w:sz w:val="23"/>
          <w:szCs w:val="23"/>
          <w:lang w:val="mt-MT"/>
        </w:rPr>
      </w:pPr>
    </w:p>
    <w:p w14:paraId="4A232A9A" w14:textId="032CF4B2" w:rsidR="00770D1D" w:rsidRPr="00817187" w:rsidRDefault="00770D1D" w:rsidP="00817187">
      <w:pPr>
        <w:pStyle w:val="ListParagraph"/>
        <w:numPr>
          <w:ilvl w:val="0"/>
          <w:numId w:val="22"/>
        </w:numPr>
        <w:jc w:val="both"/>
        <w:rPr>
          <w:rFonts w:ascii="Calibri" w:hAnsi="Calibri" w:cs="Calibri"/>
          <w:sz w:val="23"/>
          <w:szCs w:val="23"/>
          <w:lang w:val="mt-MT"/>
        </w:rPr>
      </w:pPr>
      <w:r w:rsidRPr="00817187">
        <w:rPr>
          <w:rFonts w:ascii="Calibri" w:hAnsi="Calibri" w:cs="Calibri"/>
          <w:sz w:val="23"/>
          <w:szCs w:val="23"/>
          <w:lang w:val="mt-MT"/>
        </w:rPr>
        <w:t>Replacement operations and general maintenance</w:t>
      </w:r>
    </w:p>
    <w:p w14:paraId="2A4BD6E9" w14:textId="77777777"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The purchase of machinery and real estate. </w:t>
      </w:r>
    </w:p>
    <w:p w14:paraId="3D1A9DDD" w14:textId="77777777"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The planting and purchasing of non-native species of trees/plants/shrubs </w:t>
      </w:r>
    </w:p>
    <w:p w14:paraId="2E067A43" w14:textId="77777777"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Interest on debt </w:t>
      </w:r>
    </w:p>
    <w:p w14:paraId="5AC70D40" w14:textId="20225904"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 Value added tax except, in specific circumstances as outlined in Article</w:t>
      </w:r>
      <w:r w:rsidR="00E176E6" w:rsidRPr="00480AF9">
        <w:rPr>
          <w:rFonts w:ascii="Calibri" w:hAnsi="Calibri" w:cs="Calibri"/>
          <w:sz w:val="23"/>
          <w:szCs w:val="23"/>
          <w:lang w:val="mt-MT"/>
        </w:rPr>
        <w:t xml:space="preserve"> </w:t>
      </w:r>
      <w:r w:rsidRPr="00480AF9">
        <w:rPr>
          <w:rFonts w:ascii="Calibri" w:hAnsi="Calibri" w:cs="Calibri"/>
          <w:sz w:val="23"/>
          <w:szCs w:val="23"/>
          <w:lang w:val="mt-MT"/>
        </w:rPr>
        <w:t xml:space="preserve">64(1) (c) of the Common Provision Regulation (as per National Eligibility Rules- Section 3). </w:t>
      </w:r>
    </w:p>
    <w:p w14:paraId="449FCC6C" w14:textId="77777777"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 Value added tax in the case of State Aid Schemes </w:t>
      </w:r>
    </w:p>
    <w:p w14:paraId="4DCDF47E" w14:textId="5E9B163D"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“Simple replacements”, as determined by the Foundation Decision Committee</w:t>
      </w:r>
      <w:r w:rsidR="00686DFD" w:rsidRPr="00480AF9">
        <w:rPr>
          <w:rFonts w:ascii="Calibri" w:hAnsi="Calibri" w:cs="Calibri"/>
          <w:sz w:val="23"/>
          <w:szCs w:val="23"/>
          <w:lang w:val="mt-MT"/>
        </w:rPr>
        <w:t xml:space="preserve"> </w:t>
      </w:r>
      <w:r w:rsidRPr="00480AF9">
        <w:rPr>
          <w:rFonts w:ascii="Calibri" w:hAnsi="Calibri" w:cs="Calibri"/>
          <w:sz w:val="23"/>
          <w:szCs w:val="23"/>
          <w:lang w:val="mt-MT"/>
        </w:rPr>
        <w:t xml:space="preserve">following guidance received by the Managing Authority </w:t>
      </w:r>
    </w:p>
    <w:p w14:paraId="0CB91179" w14:textId="77777777"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 xml:space="preserve">Building and/ or restoration of rubble walls. </w:t>
      </w:r>
    </w:p>
    <w:p w14:paraId="643AD14F" w14:textId="0FDF8334" w:rsidR="00770D1D" w:rsidRPr="00817187" w:rsidRDefault="00770D1D" w:rsidP="00817187">
      <w:pPr>
        <w:pStyle w:val="ListParagraph"/>
        <w:numPr>
          <w:ilvl w:val="0"/>
          <w:numId w:val="22"/>
        </w:numPr>
        <w:jc w:val="both"/>
        <w:rPr>
          <w:rFonts w:ascii="Calibri" w:hAnsi="Calibri" w:cs="Calibri"/>
          <w:sz w:val="23"/>
          <w:szCs w:val="23"/>
          <w:lang w:val="mt-MT"/>
        </w:rPr>
      </w:pPr>
      <w:r w:rsidRPr="00480AF9">
        <w:rPr>
          <w:rFonts w:ascii="Calibri" w:hAnsi="Calibri" w:cs="Calibri"/>
          <w:sz w:val="23"/>
          <w:szCs w:val="23"/>
          <w:lang w:val="mt-MT"/>
        </w:rPr>
        <w:t>Works in kind</w:t>
      </w:r>
    </w:p>
    <w:p w14:paraId="610F83E6" w14:textId="77777777" w:rsidR="00273AC1" w:rsidRDefault="00273AC1">
      <w:pPr>
        <w:rPr>
          <w:lang w:val="mt-MT"/>
        </w:rPr>
      </w:pPr>
    </w:p>
    <w:p w14:paraId="1E27B852" w14:textId="6D12A2A5" w:rsidR="00273AC1" w:rsidRPr="00A75A1B" w:rsidRDefault="00A75A1B" w:rsidP="00A75A1B">
      <w:pPr>
        <w:pStyle w:val="Heading2"/>
        <w:numPr>
          <w:ilvl w:val="0"/>
          <w:numId w:val="0"/>
        </w:numPr>
        <w:rPr>
          <w:color w:val="00003E"/>
        </w:rPr>
      </w:pPr>
      <w:r>
        <w:rPr>
          <w:color w:val="00003E"/>
        </w:rPr>
        <w:tab/>
      </w:r>
      <w:bookmarkStart w:id="67" w:name="_Toc17939"/>
      <w:bookmarkStart w:id="68" w:name="_Toc215047213"/>
      <w:r w:rsidR="004D4E7F" w:rsidRPr="00A75A1B">
        <w:rPr>
          <w:color w:val="00003E"/>
        </w:rPr>
        <w:t>Eligible Applicants</w:t>
      </w:r>
      <w:bookmarkEnd w:id="67"/>
      <w:bookmarkEnd w:id="68"/>
    </w:p>
    <w:p w14:paraId="74D6D15E" w14:textId="5853DEC6" w:rsidR="00273AC1" w:rsidRDefault="004D4E7F">
      <w:pPr>
        <w:jc w:val="both"/>
        <w:rPr>
          <w:rFonts w:ascii="Calibri" w:hAnsi="Calibri" w:cs="Calibri"/>
          <w:sz w:val="23"/>
          <w:szCs w:val="23"/>
          <w:lang w:val="mt-MT"/>
        </w:rPr>
      </w:pPr>
      <w:r w:rsidRPr="00A75A1B">
        <w:rPr>
          <w:rFonts w:ascii="Calibri" w:hAnsi="Calibri" w:cs="Calibri"/>
          <w:sz w:val="23"/>
          <w:szCs w:val="23"/>
          <w:lang w:val="mt-MT"/>
        </w:rPr>
        <w:t xml:space="preserve">The beneficiaries eligible for funding under Measure </w:t>
      </w:r>
      <w:r w:rsidR="00770D1D" w:rsidRPr="00A75A1B">
        <w:rPr>
          <w:rFonts w:ascii="Calibri" w:hAnsi="Calibri" w:cs="Calibri"/>
          <w:sz w:val="23"/>
          <w:szCs w:val="23"/>
          <w:lang w:val="mt-MT"/>
        </w:rPr>
        <w:t>1</w:t>
      </w:r>
      <w:r w:rsidR="00121B7A" w:rsidRPr="00A75A1B">
        <w:rPr>
          <w:rFonts w:ascii="Calibri" w:hAnsi="Calibri" w:cs="Calibri"/>
          <w:sz w:val="23"/>
          <w:szCs w:val="23"/>
          <w:lang w:val="mt-MT"/>
        </w:rPr>
        <w:t xml:space="preserve"> </w:t>
      </w:r>
      <w:r w:rsidR="00A36270" w:rsidRPr="00A75A1B">
        <w:rPr>
          <w:rFonts w:ascii="Calibri" w:hAnsi="Calibri" w:cs="Calibri"/>
          <w:sz w:val="23"/>
          <w:szCs w:val="23"/>
          <w:lang w:val="mt-MT"/>
        </w:rPr>
        <w:t>Improving of the Enviroment of the Territory</w:t>
      </w:r>
      <w:r w:rsidRPr="00A75A1B">
        <w:rPr>
          <w:rFonts w:ascii="Calibri" w:hAnsi="Calibri" w:cs="Calibri"/>
          <w:sz w:val="23"/>
          <w:szCs w:val="23"/>
          <w:lang w:val="mt-MT"/>
        </w:rPr>
        <w:t xml:space="preserve">are: </w:t>
      </w:r>
    </w:p>
    <w:p w14:paraId="07573493" w14:textId="77777777" w:rsidR="00A75A1B" w:rsidRPr="00A75A1B" w:rsidRDefault="00A75A1B" w:rsidP="00A75A1B">
      <w:pPr>
        <w:jc w:val="both"/>
        <w:rPr>
          <w:rFonts w:ascii="Calibri" w:hAnsi="Calibri" w:cs="Calibri"/>
          <w:sz w:val="23"/>
          <w:szCs w:val="23"/>
          <w:lang w:val="mt-MT"/>
        </w:rPr>
      </w:pPr>
    </w:p>
    <w:p w14:paraId="702AEA19" w14:textId="77777777" w:rsidR="00273AC1" w:rsidRDefault="004D4E7F" w:rsidP="00817187">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Local Councils</w:t>
      </w:r>
    </w:p>
    <w:p w14:paraId="3963B11A" w14:textId="77777777" w:rsidR="00273AC1" w:rsidRDefault="004D4E7F" w:rsidP="00817187">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Regional Councils</w:t>
      </w:r>
    </w:p>
    <w:p w14:paraId="408DFB33" w14:textId="3D1DFB6B" w:rsidR="00273AC1" w:rsidRDefault="00121B7A" w:rsidP="00817187">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 xml:space="preserve">VOs </w:t>
      </w:r>
      <w:r>
        <w:rPr>
          <w:rStyle w:val="FootnoteReference"/>
          <w:rFonts w:ascii="Calibri" w:eastAsia="SimSun" w:hAnsi="Calibri" w:cs="Calibri"/>
          <w:sz w:val="23"/>
          <w:szCs w:val="23"/>
          <w:lang w:val="mt-MT"/>
        </w:rPr>
        <w:footnoteReference w:id="2"/>
      </w:r>
      <w:r>
        <w:rPr>
          <w:rFonts w:ascii="Calibri" w:eastAsia="SimSun" w:hAnsi="Calibri" w:cs="Calibri"/>
          <w:sz w:val="23"/>
          <w:szCs w:val="23"/>
          <w:lang w:val="mt-MT"/>
        </w:rPr>
        <w:t>(</w:t>
      </w:r>
      <w:r>
        <w:rPr>
          <w:rFonts w:ascii="Calibri" w:eastAsia="SimSun" w:hAnsi="Calibri" w:cs="Calibri"/>
          <w:sz w:val="23"/>
          <w:szCs w:val="23"/>
        </w:rPr>
        <w:t xml:space="preserve">regularly registered with the Office of the Commissioner for Voluntary </w:t>
      </w:r>
      <w:r>
        <w:rPr>
          <w:rFonts w:ascii="Calibri" w:eastAsia="SimSun" w:hAnsi="Calibri" w:cs="Calibri"/>
          <w:sz w:val="23"/>
          <w:szCs w:val="23"/>
          <w:lang w:val="mt-MT"/>
        </w:rPr>
        <w:t>Organizations</w:t>
      </w:r>
      <w:r>
        <w:rPr>
          <w:rFonts w:ascii="Calibri" w:eastAsia="SimSun" w:hAnsi="Calibri" w:cs="Calibri"/>
          <w:sz w:val="23"/>
          <w:szCs w:val="23"/>
        </w:rPr>
        <w:t xml:space="preserve">, in line with the Voluntary </w:t>
      </w:r>
      <w:r>
        <w:rPr>
          <w:rFonts w:ascii="Calibri" w:eastAsia="SimSun" w:hAnsi="Calibri" w:cs="Calibri"/>
          <w:sz w:val="23"/>
          <w:szCs w:val="23"/>
          <w:lang w:val="mt-MT"/>
        </w:rPr>
        <w:t>Organizations</w:t>
      </w:r>
      <w:r>
        <w:rPr>
          <w:rFonts w:ascii="Calibri" w:eastAsia="SimSun" w:hAnsi="Calibri" w:cs="Calibri"/>
          <w:sz w:val="23"/>
          <w:szCs w:val="23"/>
        </w:rPr>
        <w:t xml:space="preserve"> Act 2007, and regularly operating within the Xlokk territory</w:t>
      </w:r>
      <w:r>
        <w:rPr>
          <w:rFonts w:ascii="Calibri" w:eastAsia="SimSun" w:hAnsi="Calibri" w:cs="Calibri"/>
          <w:sz w:val="23"/>
          <w:szCs w:val="23"/>
          <w:lang w:val="mt-MT"/>
        </w:rPr>
        <w:t xml:space="preserve">). </w:t>
      </w:r>
    </w:p>
    <w:p w14:paraId="573FAB3F" w14:textId="2FF777CB" w:rsidR="00C672D7" w:rsidRDefault="00C672D7" w:rsidP="00817187">
      <w:pPr>
        <w:numPr>
          <w:ilvl w:val="0"/>
          <w:numId w:val="23"/>
        </w:numPr>
        <w:tabs>
          <w:tab w:val="left" w:pos="420"/>
        </w:tabs>
        <w:jc w:val="both"/>
        <w:rPr>
          <w:rFonts w:ascii="Calibri" w:eastAsia="SimSun" w:hAnsi="Calibri" w:cs="Calibri"/>
          <w:sz w:val="23"/>
          <w:szCs w:val="23"/>
          <w:lang w:val="mt-MT"/>
        </w:rPr>
      </w:pPr>
      <w:r w:rsidRPr="00C672D7">
        <w:rPr>
          <w:rFonts w:ascii="Calibri" w:eastAsia="SimSun" w:hAnsi="Calibri" w:cs="Calibri"/>
          <w:sz w:val="23"/>
          <w:szCs w:val="23"/>
          <w:lang w:val="mt-MT"/>
        </w:rPr>
        <w:t xml:space="preserve">Schools found in the Xlokk territory (these may include </w:t>
      </w:r>
      <w:r w:rsidR="00E176E6">
        <w:rPr>
          <w:rFonts w:ascii="Calibri" w:eastAsia="SimSun" w:hAnsi="Calibri" w:cs="Calibri"/>
          <w:sz w:val="23"/>
          <w:szCs w:val="23"/>
          <w:lang w:val="mt-MT"/>
        </w:rPr>
        <w:t>p</w:t>
      </w:r>
      <w:r w:rsidRPr="00C672D7">
        <w:rPr>
          <w:rFonts w:ascii="Calibri" w:eastAsia="SimSun" w:hAnsi="Calibri" w:cs="Calibri"/>
          <w:sz w:val="23"/>
          <w:szCs w:val="23"/>
          <w:lang w:val="mt-MT"/>
        </w:rPr>
        <w:t>rivate schools, church schools, independent schools, state schools, and other schools.</w:t>
      </w:r>
    </w:p>
    <w:p w14:paraId="5C62293C" w14:textId="77777777" w:rsidR="00C672D7" w:rsidRDefault="00C672D7" w:rsidP="00817187">
      <w:pPr>
        <w:tabs>
          <w:tab w:val="left" w:pos="420"/>
        </w:tabs>
        <w:ind w:left="360"/>
        <w:rPr>
          <w:rFonts w:ascii="Calibri" w:eastAsia="SimSun" w:hAnsi="Calibri" w:cs="Calibri"/>
          <w:sz w:val="23"/>
          <w:szCs w:val="23"/>
          <w:lang w:val="mt-MT"/>
        </w:rPr>
      </w:pPr>
    </w:p>
    <w:p w14:paraId="0C715B11" w14:textId="409983CD" w:rsidR="00C672D7" w:rsidRPr="00A75A1B" w:rsidRDefault="00C672D7" w:rsidP="00817187">
      <w:pPr>
        <w:pStyle w:val="Heading2"/>
        <w:numPr>
          <w:ilvl w:val="0"/>
          <w:numId w:val="0"/>
        </w:numPr>
        <w:tabs>
          <w:tab w:val="clear" w:pos="432"/>
        </w:tabs>
        <w:ind w:left="816" w:hanging="576"/>
        <w:rPr>
          <w:color w:val="00003E"/>
        </w:rPr>
      </w:pPr>
      <w:bookmarkStart w:id="69" w:name="_Toc215047214"/>
      <w:r w:rsidRPr="00A75A1B">
        <w:rPr>
          <w:color w:val="00003E"/>
        </w:rPr>
        <w:t>Eligibility Criteria</w:t>
      </w:r>
      <w:bookmarkEnd w:id="69"/>
    </w:p>
    <w:p w14:paraId="596D59EB" w14:textId="224404F2" w:rsidR="00273AC1" w:rsidRDefault="00686DFD" w:rsidP="00686DFD">
      <w:pPr>
        <w:tabs>
          <w:tab w:val="left" w:pos="425"/>
        </w:tabs>
        <w:jc w:val="both"/>
        <w:rPr>
          <w:rFonts w:ascii="Calibri" w:eastAsia="SimSun" w:hAnsi="Calibri" w:cs="Calibri"/>
          <w:sz w:val="23"/>
          <w:szCs w:val="23"/>
          <w:lang w:val="mt-MT"/>
        </w:rPr>
      </w:pPr>
      <w:bookmarkStart w:id="70" w:name="_Toc1355"/>
      <w:r>
        <w:rPr>
          <w:rFonts w:ascii="Calibri" w:eastAsia="SimSun" w:hAnsi="Calibri" w:cs="Calibri"/>
          <w:sz w:val="23"/>
          <w:szCs w:val="23"/>
          <w:lang w:val="mt-MT"/>
        </w:rPr>
        <w:t>The</w:t>
      </w:r>
      <w:r w:rsidR="004D4E7F" w:rsidRPr="00817187">
        <w:rPr>
          <w:rFonts w:ascii="Calibri" w:eastAsia="SimSun" w:hAnsi="Calibri" w:cs="Calibri"/>
          <w:sz w:val="23"/>
          <w:szCs w:val="23"/>
          <w:lang w:val="mt-MT"/>
        </w:rPr>
        <w:t xml:space="preserve"> following general eligibility criteria shall apply for the evaluation of proposals for actions to be supported under this measure:</w:t>
      </w:r>
      <w:bookmarkEnd w:id="70"/>
      <w:r w:rsidR="004D4E7F" w:rsidRPr="00817187">
        <w:rPr>
          <w:rFonts w:ascii="Calibri" w:eastAsia="SimSun" w:hAnsi="Calibri" w:cs="Calibri"/>
          <w:sz w:val="23"/>
          <w:szCs w:val="23"/>
          <w:lang w:val="mt-MT"/>
        </w:rPr>
        <w:t xml:space="preserve"> </w:t>
      </w:r>
    </w:p>
    <w:p w14:paraId="5049F08F" w14:textId="77777777" w:rsidR="00686DFD" w:rsidRPr="00817187" w:rsidRDefault="00686DFD" w:rsidP="00817187">
      <w:pPr>
        <w:tabs>
          <w:tab w:val="left" w:pos="425"/>
        </w:tabs>
        <w:jc w:val="both"/>
        <w:rPr>
          <w:rFonts w:eastAsia="SimSun" w:cs="Calibri"/>
          <w:sz w:val="23"/>
          <w:szCs w:val="23"/>
          <w:lang w:val="mt-MT"/>
        </w:rPr>
      </w:pPr>
    </w:p>
    <w:p w14:paraId="531F6828" w14:textId="72E1B24B"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lastRenderedPageBreak/>
        <w:t xml:space="preserve">The applicant is able to demonstrate that he/she forms part of (or is the legal representative of) the beneficiary/applicant </w:t>
      </w:r>
      <w:r w:rsidR="00686DFD">
        <w:rPr>
          <w:rFonts w:ascii="Calibri" w:eastAsia="SimSun" w:hAnsi="Calibri" w:cs="Calibri"/>
          <w:sz w:val="23"/>
          <w:szCs w:val="23"/>
          <w:lang w:val="mt-MT"/>
        </w:rPr>
        <w:t>organisation</w:t>
      </w:r>
      <w:r>
        <w:rPr>
          <w:rFonts w:ascii="Calibri" w:eastAsia="SimSun" w:hAnsi="Calibri" w:cs="Calibri"/>
          <w:sz w:val="23"/>
          <w:szCs w:val="23"/>
          <w:lang w:val="mt-MT"/>
        </w:rPr>
        <w:t xml:space="preserve">. </w:t>
      </w:r>
    </w:p>
    <w:p w14:paraId="76EBB3EC" w14:textId="77777777"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Submitted application is fully completed and duly filled-in</w:t>
      </w:r>
      <w:r>
        <w:rPr>
          <w:rStyle w:val="FootnoteReference"/>
          <w:rFonts w:ascii="Calibri" w:eastAsia="SimSun" w:hAnsi="Calibri" w:cs="Calibri"/>
          <w:sz w:val="23"/>
          <w:szCs w:val="23"/>
          <w:lang w:val="mt-MT"/>
        </w:rPr>
        <w:footnoteReference w:id="3"/>
      </w:r>
      <w:r>
        <w:rPr>
          <w:rFonts w:ascii="Calibri" w:eastAsia="SimSun" w:hAnsi="Calibri" w:cs="Calibri"/>
          <w:sz w:val="23"/>
          <w:szCs w:val="23"/>
          <w:lang w:val="mt-MT"/>
        </w:rPr>
        <w:t xml:space="preserve">  </w:t>
      </w:r>
    </w:p>
    <w:p w14:paraId="4B626C6E" w14:textId="77777777"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The proposed project will be implemented within the GXF territory;</w:t>
      </w:r>
    </w:p>
    <w:p w14:paraId="19E69001" w14:textId="77777777"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applicant is able to demonstrate evidence of sufficient financial capacity required to finance the project and to fund the private financial component. </w:t>
      </w:r>
    </w:p>
    <w:p w14:paraId="3D2F3A40" w14:textId="77777777" w:rsidR="00273AC1" w:rsidRPr="00817187" w:rsidRDefault="004D4E7F" w:rsidP="00A75A1B">
      <w:pPr>
        <w:numPr>
          <w:ilvl w:val="0"/>
          <w:numId w:val="66"/>
        </w:numPr>
        <w:tabs>
          <w:tab w:val="left" w:pos="425"/>
        </w:tabs>
        <w:jc w:val="both"/>
        <w:rPr>
          <w:rFonts w:ascii="Calibri" w:eastAsia="SimSun" w:hAnsi="Calibri" w:cs="Calibri"/>
          <w:sz w:val="23"/>
          <w:szCs w:val="23"/>
          <w:lang w:val="mt-MT"/>
        </w:rPr>
      </w:pPr>
      <w:r w:rsidRPr="00817187">
        <w:rPr>
          <w:rFonts w:ascii="Calibri" w:eastAsia="SimSun" w:hAnsi="Calibri" w:cs="Calibri"/>
          <w:sz w:val="23"/>
          <w:szCs w:val="23"/>
          <w:lang w:val="mt-MT"/>
        </w:rPr>
        <w:t>The proposed project contributed to the general and specific objectives of the measure;</w:t>
      </w:r>
    </w:p>
    <w:p w14:paraId="2F66597A" w14:textId="456E221F" w:rsidR="00686DFD" w:rsidRPr="00686DFD" w:rsidRDefault="00686DFD" w:rsidP="00A75A1B">
      <w:pPr>
        <w:numPr>
          <w:ilvl w:val="0"/>
          <w:numId w:val="66"/>
        </w:numPr>
        <w:tabs>
          <w:tab w:val="left" w:pos="425"/>
        </w:tabs>
        <w:jc w:val="both"/>
        <w:rPr>
          <w:rFonts w:ascii="Calibri" w:eastAsia="SimSun" w:hAnsi="Calibri" w:cs="Calibri"/>
          <w:sz w:val="23"/>
          <w:szCs w:val="23"/>
          <w:lang w:val="mt-MT"/>
        </w:rPr>
      </w:pPr>
      <w:r w:rsidRPr="00686DFD">
        <w:rPr>
          <w:rFonts w:ascii="Calibri" w:eastAsia="SimSun" w:hAnsi="Calibri" w:cs="Calibri"/>
          <w:sz w:val="23"/>
          <w:szCs w:val="23"/>
        </w:rPr>
        <w:t>The applicant retains full ownership of the facilities proposed for the project.</w:t>
      </w:r>
    </w:p>
    <w:p w14:paraId="57DA7274" w14:textId="5781CBCC"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egoe UI" w:hAnsi="Calibri" w:cs="Calibri"/>
          <w:color w:val="0D0D0D"/>
          <w:sz w:val="23"/>
          <w:szCs w:val="23"/>
          <w:shd w:val="clear" w:color="auto" w:fill="FFFFFF"/>
        </w:rPr>
        <w:t xml:space="preserve">At the application stage, voluntary </w:t>
      </w:r>
      <w:r w:rsidR="00686DFD">
        <w:rPr>
          <w:rFonts w:ascii="Calibri" w:eastAsia="Segoe UI" w:hAnsi="Calibri" w:cs="Calibri"/>
          <w:color w:val="0D0D0D"/>
          <w:sz w:val="23"/>
          <w:szCs w:val="23"/>
          <w:shd w:val="clear" w:color="auto" w:fill="FFFFFF"/>
        </w:rPr>
        <w:t xml:space="preserve">organisations </w:t>
      </w:r>
      <w:r>
        <w:rPr>
          <w:rFonts w:ascii="Calibri" w:eastAsia="Segoe UI" w:hAnsi="Calibri" w:cs="Calibri"/>
          <w:color w:val="0D0D0D"/>
          <w:sz w:val="23"/>
          <w:szCs w:val="23"/>
          <w:shd w:val="clear" w:color="auto" w:fill="FFFFFF"/>
        </w:rPr>
        <w:t>must include a certificate of compliance issued by the Commissioner for Voluntary Organizations, valid up to the end of the year</w:t>
      </w:r>
    </w:p>
    <w:p w14:paraId="4346A135" w14:textId="6D074B40"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project proposal contains evidence of the </w:t>
      </w:r>
      <w:r w:rsidR="00E176E6">
        <w:rPr>
          <w:rFonts w:ascii="Calibri" w:eastAsia="SimSun" w:hAnsi="Calibri" w:cs="Calibri"/>
          <w:sz w:val="23"/>
          <w:szCs w:val="23"/>
          <w:lang w:val="mt-MT"/>
        </w:rPr>
        <w:t xml:space="preserve">site </w:t>
      </w:r>
      <w:r>
        <w:rPr>
          <w:rFonts w:ascii="Calibri" w:eastAsia="SimSun" w:hAnsi="Calibri" w:cs="Calibri"/>
          <w:sz w:val="23"/>
          <w:szCs w:val="23"/>
          <w:lang w:val="mt-MT"/>
        </w:rPr>
        <w:t xml:space="preserve">that is to be created and/or developed as a result of the investment. </w:t>
      </w:r>
    </w:p>
    <w:p w14:paraId="07A3361D" w14:textId="77777777"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proposed project contributes to at least one indicator target. </w:t>
      </w:r>
    </w:p>
    <w:p w14:paraId="1B5FB16E" w14:textId="77777777" w:rsidR="00273AC1" w:rsidRDefault="004D4E7F" w:rsidP="00A75A1B">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The project proposal contains evidence of the social/ cultural/ historical link of the activity to the Xlokk territory, or any of its localities.</w:t>
      </w:r>
    </w:p>
    <w:p w14:paraId="706F5E21" w14:textId="77777777" w:rsidR="00686DFD" w:rsidRDefault="00686DFD" w:rsidP="00686DFD">
      <w:pPr>
        <w:tabs>
          <w:tab w:val="left" w:pos="425"/>
        </w:tabs>
        <w:jc w:val="both"/>
        <w:rPr>
          <w:rFonts w:ascii="Calibri" w:eastAsia="SimSun" w:hAnsi="Calibri" w:cs="Calibri"/>
          <w:sz w:val="23"/>
          <w:szCs w:val="23"/>
          <w:lang w:val="mt-MT"/>
        </w:rPr>
      </w:pPr>
    </w:p>
    <w:p w14:paraId="412699F5" w14:textId="4BDED1CE" w:rsidR="00273AC1" w:rsidRDefault="004D4E7F" w:rsidP="002607FE">
      <w:pPr>
        <w:rPr>
          <w:rFonts w:ascii="Calibri" w:eastAsia="SimSun" w:hAnsi="Calibri" w:cs="Calibri"/>
          <w:i/>
          <w:iCs/>
          <w:sz w:val="23"/>
          <w:szCs w:val="23"/>
          <w:lang w:val="mt-MT"/>
        </w:rPr>
      </w:pPr>
      <w:r>
        <w:rPr>
          <w:rFonts w:ascii="Calibri" w:eastAsia="SimSun" w:hAnsi="Calibri" w:cs="Calibri"/>
          <w:i/>
          <w:iCs/>
          <w:sz w:val="23"/>
          <w:szCs w:val="23"/>
          <w:lang w:val="mt-MT"/>
        </w:rPr>
        <w:t>GXF reserves the right to revise the eligibility criteria applicable to the Measure, subject to pre-notification.</w:t>
      </w:r>
    </w:p>
    <w:p w14:paraId="26D9E9BC" w14:textId="77777777" w:rsidR="00273AC1" w:rsidRPr="00A75A1B" w:rsidRDefault="004D4E7F" w:rsidP="00A75A1B">
      <w:pPr>
        <w:pStyle w:val="Heading1"/>
        <w:numPr>
          <w:ilvl w:val="0"/>
          <w:numId w:val="0"/>
        </w:numPr>
        <w:rPr>
          <w:rFonts w:eastAsia="SimSun"/>
          <w:sz w:val="28"/>
          <w:szCs w:val="28"/>
        </w:rPr>
      </w:pPr>
      <w:bookmarkStart w:id="71" w:name="_Toc19825"/>
      <w:bookmarkStart w:id="72" w:name="_Toc215047215"/>
      <w:r w:rsidRPr="00A75A1B">
        <w:rPr>
          <w:rFonts w:eastAsia="SimSun"/>
          <w:sz w:val="28"/>
          <w:szCs w:val="28"/>
        </w:rPr>
        <w:t>The Project Proposal</w:t>
      </w:r>
      <w:bookmarkEnd w:id="71"/>
      <w:bookmarkEnd w:id="72"/>
    </w:p>
    <w:p w14:paraId="10E899AF" w14:textId="77777777" w:rsidR="00273AC1" w:rsidRPr="00A75A1B" w:rsidRDefault="00273AC1">
      <w:pPr>
        <w:rPr>
          <w:rFonts w:ascii="Calibri" w:eastAsia="SimSun" w:hAnsi="Calibri" w:cs="Calibri"/>
          <w:sz w:val="23"/>
          <w:szCs w:val="23"/>
          <w:lang w:val="mt-MT"/>
        </w:rPr>
      </w:pPr>
    </w:p>
    <w:p w14:paraId="465C7905" w14:textId="77777777" w:rsidR="00273AC1" w:rsidRPr="00A75A1B" w:rsidRDefault="004D4E7F">
      <w:pPr>
        <w:rPr>
          <w:rFonts w:ascii="Calibri" w:eastAsia="SimSun" w:hAnsi="Calibri" w:cs="Calibri"/>
          <w:sz w:val="23"/>
          <w:szCs w:val="23"/>
          <w:lang w:val="mt-MT"/>
        </w:rPr>
      </w:pPr>
      <w:bookmarkStart w:id="73" w:name="_Toc22848"/>
      <w:r w:rsidRPr="00A75A1B">
        <w:rPr>
          <w:rFonts w:ascii="Calibri" w:eastAsia="SimSun" w:hAnsi="Calibri" w:cs="Calibri"/>
          <w:sz w:val="23"/>
          <w:szCs w:val="23"/>
          <w:lang w:val="mt-MT"/>
        </w:rPr>
        <w:t xml:space="preserve">It is strongly advisable that prior to the preparation and submission of the application, prospective applicants carefully read these Guidance Notes. </w:t>
      </w:r>
    </w:p>
    <w:bookmarkEnd w:id="73"/>
    <w:p w14:paraId="649B9DFA" w14:textId="77777777" w:rsidR="00273AC1" w:rsidRPr="00A75A1B" w:rsidRDefault="00273AC1">
      <w:pPr>
        <w:rPr>
          <w:rFonts w:ascii="Calibri" w:eastAsia="SimSun" w:hAnsi="Calibri" w:cs="Calibri"/>
          <w:sz w:val="23"/>
          <w:szCs w:val="23"/>
          <w:lang w:val="mt-MT"/>
        </w:rPr>
      </w:pPr>
    </w:p>
    <w:p w14:paraId="41086A38" w14:textId="77777777" w:rsidR="00273AC1" w:rsidRPr="00A75A1B" w:rsidRDefault="004D4E7F" w:rsidP="00817187">
      <w:pPr>
        <w:jc w:val="both"/>
        <w:rPr>
          <w:rFonts w:ascii="Calibri" w:eastAsia="SimSun" w:hAnsi="Calibri" w:cs="Calibri"/>
          <w:sz w:val="23"/>
          <w:szCs w:val="23"/>
          <w:lang w:val="mt-MT"/>
        </w:rPr>
      </w:pPr>
      <w:bookmarkStart w:id="74" w:name="_Toc2366"/>
      <w:r w:rsidRPr="00A75A1B">
        <w:rPr>
          <w:rFonts w:ascii="Calibri" w:eastAsia="SimSun" w:hAnsi="Calibri" w:cs="Calibri"/>
          <w:sz w:val="23"/>
          <w:szCs w:val="23"/>
          <w:lang w:val="mt-MT"/>
        </w:rPr>
        <w:t xml:space="preserve">More information on each section of the application can be found in the following section. </w:t>
      </w:r>
    </w:p>
    <w:bookmarkEnd w:id="74"/>
    <w:p w14:paraId="7ADFBD7B" w14:textId="77777777" w:rsidR="00273AC1" w:rsidRDefault="00273AC1">
      <w:pPr>
        <w:rPr>
          <w:rStyle w:val="Heading2Char"/>
          <w:rFonts w:eastAsiaTheme="minorEastAsia" w:cs="Calibri"/>
          <w:sz w:val="23"/>
          <w:szCs w:val="23"/>
          <w:lang w:val="mt-MT"/>
        </w:rPr>
      </w:pPr>
    </w:p>
    <w:p w14:paraId="74752166" w14:textId="77777777" w:rsidR="00273AC1" w:rsidRPr="00A75A1B" w:rsidRDefault="004D4E7F" w:rsidP="00A75A1B">
      <w:pPr>
        <w:pStyle w:val="Heading2"/>
        <w:numPr>
          <w:ilvl w:val="0"/>
          <w:numId w:val="0"/>
        </w:numPr>
        <w:tabs>
          <w:tab w:val="clear" w:pos="432"/>
        </w:tabs>
        <w:ind w:left="816" w:hanging="576"/>
        <w:rPr>
          <w:color w:val="00003E"/>
        </w:rPr>
      </w:pPr>
      <w:bookmarkStart w:id="75" w:name="_Toc15991"/>
      <w:bookmarkStart w:id="76" w:name="_Toc215047216"/>
      <w:r w:rsidRPr="00A75A1B">
        <w:rPr>
          <w:color w:val="00003E"/>
        </w:rPr>
        <w:t>Project Details</w:t>
      </w:r>
      <w:bookmarkEnd w:id="75"/>
      <w:bookmarkEnd w:id="76"/>
    </w:p>
    <w:p w14:paraId="4C8F40DD" w14:textId="77777777" w:rsidR="00273AC1" w:rsidRPr="001645F3" w:rsidRDefault="004D4E7F" w:rsidP="00A75A1B">
      <w:pPr>
        <w:pStyle w:val="Heading4"/>
        <w:numPr>
          <w:ilvl w:val="0"/>
          <w:numId w:val="0"/>
        </w:numPr>
        <w:ind w:left="864" w:hanging="864"/>
        <w:rPr>
          <w:rFonts w:ascii="Calibri" w:hAnsi="Calibri" w:cs="Calibri"/>
          <w:color w:val="00004C"/>
          <w:sz w:val="24"/>
          <w:szCs w:val="24"/>
        </w:rPr>
      </w:pPr>
      <w:bookmarkStart w:id="77" w:name="_Toc20702"/>
      <w:r w:rsidRPr="001645F3">
        <w:rPr>
          <w:rFonts w:ascii="Calibri" w:hAnsi="Calibri" w:cs="Calibri"/>
          <w:color w:val="00004C"/>
          <w:sz w:val="24"/>
          <w:szCs w:val="24"/>
        </w:rPr>
        <w:t>Filling out Part A - Administrative Forms</w:t>
      </w:r>
      <w:bookmarkEnd w:id="77"/>
    </w:p>
    <w:p w14:paraId="12082928" w14:textId="77777777" w:rsidR="00A75A1B" w:rsidRDefault="00A75A1B" w:rsidP="00A75A1B">
      <w:pPr>
        <w:tabs>
          <w:tab w:val="left" w:pos="420"/>
        </w:tabs>
        <w:jc w:val="both"/>
        <w:rPr>
          <w:rFonts w:ascii="Calibri" w:hAnsi="Calibri" w:cs="Calibri"/>
          <w:b/>
          <w:bCs/>
          <w:sz w:val="23"/>
          <w:szCs w:val="23"/>
          <w:lang w:val="mt-MT"/>
        </w:rPr>
      </w:pPr>
    </w:p>
    <w:p w14:paraId="2EB82D09" w14:textId="304825DC" w:rsidR="00273AC1" w:rsidRDefault="004D4E7F" w:rsidP="00817187">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Title:</w:t>
      </w:r>
      <w:r w:rsidRPr="00A75A1B">
        <w:rPr>
          <w:rFonts w:ascii="Calibri" w:hAnsi="Calibri" w:cs="Calibri"/>
          <w:color w:val="00004C"/>
          <w:sz w:val="23"/>
          <w:szCs w:val="23"/>
          <w:lang w:val="mt-MT"/>
        </w:rPr>
        <w:t xml:space="preserve"> </w:t>
      </w:r>
      <w:r>
        <w:rPr>
          <w:rFonts w:ascii="Calibri" w:hAnsi="Calibri" w:cs="Calibri"/>
          <w:sz w:val="23"/>
          <w:szCs w:val="23"/>
          <w:lang w:val="mt-MT"/>
        </w:rPr>
        <w:t xml:space="preserve">Name your project in a way that it can be easily understood and captures the gist of your project (max </w:t>
      </w:r>
      <w:r w:rsidR="005F67FC">
        <w:rPr>
          <w:rFonts w:ascii="Calibri" w:hAnsi="Calibri" w:cs="Calibri"/>
          <w:sz w:val="23"/>
          <w:szCs w:val="23"/>
          <w:lang w:val="mt-MT"/>
        </w:rPr>
        <w:t>10</w:t>
      </w:r>
      <w:r>
        <w:rPr>
          <w:rFonts w:ascii="Calibri" w:hAnsi="Calibri" w:cs="Calibri"/>
          <w:sz w:val="23"/>
          <w:szCs w:val="23"/>
          <w:lang w:val="mt-MT"/>
        </w:rPr>
        <w:t xml:space="preserve"> words)</w:t>
      </w:r>
    </w:p>
    <w:p w14:paraId="6AA4886F" w14:textId="77777777" w:rsidR="00273AC1" w:rsidRDefault="00273AC1">
      <w:pPr>
        <w:numPr>
          <w:ilvl w:val="255"/>
          <w:numId w:val="0"/>
        </w:numPr>
        <w:rPr>
          <w:rFonts w:ascii="Calibri" w:hAnsi="Calibri" w:cs="Calibri"/>
          <w:sz w:val="23"/>
          <w:szCs w:val="23"/>
          <w:lang w:val="mt-MT"/>
        </w:rPr>
      </w:pPr>
    </w:p>
    <w:p w14:paraId="4513062E" w14:textId="6BA8073F" w:rsidR="00273AC1" w:rsidRDefault="004D4E7F" w:rsidP="00817187">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Duration:</w:t>
      </w:r>
      <w:r>
        <w:rPr>
          <w:rFonts w:ascii="Calibri" w:hAnsi="Calibri" w:cs="Calibri"/>
          <w:sz w:val="23"/>
          <w:szCs w:val="23"/>
          <w:lang w:val="mt-MT"/>
        </w:rPr>
        <w:t xml:space="preserve"> Insert the number of months required to complete the proposed project. The maximum project duration is</w:t>
      </w:r>
      <w:r>
        <w:rPr>
          <w:rFonts w:ascii="Calibri" w:hAnsi="Calibri" w:cs="Calibri"/>
          <w:b/>
          <w:bCs/>
          <w:sz w:val="23"/>
          <w:szCs w:val="23"/>
          <w:lang w:val="mt-MT"/>
        </w:rPr>
        <w:t xml:space="preserve"> 1</w:t>
      </w:r>
      <w:r w:rsidR="001B071A">
        <w:rPr>
          <w:rFonts w:ascii="Calibri" w:hAnsi="Calibri" w:cs="Calibri"/>
          <w:b/>
          <w:bCs/>
          <w:sz w:val="23"/>
          <w:szCs w:val="23"/>
          <w:lang w:val="mt-MT"/>
        </w:rPr>
        <w:t>2</w:t>
      </w:r>
      <w:r>
        <w:rPr>
          <w:rFonts w:ascii="Calibri" w:hAnsi="Calibri" w:cs="Calibri"/>
          <w:b/>
          <w:bCs/>
          <w:sz w:val="23"/>
          <w:szCs w:val="23"/>
          <w:lang w:val="mt-MT"/>
        </w:rPr>
        <w:t xml:space="preserve">  months</w:t>
      </w:r>
      <w:r>
        <w:rPr>
          <w:rFonts w:ascii="Calibri" w:hAnsi="Calibri" w:cs="Calibri"/>
          <w:sz w:val="23"/>
          <w:szCs w:val="23"/>
          <w:lang w:val="mt-MT"/>
        </w:rPr>
        <w:t xml:space="preserve"> and thus applicants are advised to be realistic in their project in view of the timing constraints</w:t>
      </w:r>
      <w:r>
        <w:rPr>
          <w:rStyle w:val="FootnoteReference"/>
          <w:rFonts w:ascii="Calibri" w:hAnsi="Calibri" w:cs="Calibri"/>
          <w:sz w:val="23"/>
          <w:szCs w:val="23"/>
          <w:lang w:val="mt-MT"/>
        </w:rPr>
        <w:footnoteReference w:id="4"/>
      </w:r>
      <w:r>
        <w:rPr>
          <w:rFonts w:ascii="Calibri" w:hAnsi="Calibri" w:cs="Calibri"/>
          <w:sz w:val="23"/>
          <w:szCs w:val="23"/>
          <w:lang w:val="mt-MT"/>
        </w:rPr>
        <w:t xml:space="preserve">. The project duration in months will be calculated from the date of the signing of the grant agreement. </w:t>
      </w:r>
    </w:p>
    <w:p w14:paraId="05E0F638" w14:textId="77777777" w:rsidR="00273AC1" w:rsidRPr="00A75A1B" w:rsidRDefault="00273AC1">
      <w:pPr>
        <w:numPr>
          <w:ilvl w:val="255"/>
          <w:numId w:val="0"/>
        </w:numPr>
        <w:rPr>
          <w:rFonts w:ascii="Calibri" w:hAnsi="Calibri" w:cs="Calibri"/>
          <w:b/>
          <w:bCs/>
          <w:color w:val="00004C"/>
          <w:sz w:val="23"/>
          <w:szCs w:val="23"/>
          <w:lang w:val="mt-MT"/>
        </w:rPr>
      </w:pPr>
    </w:p>
    <w:p w14:paraId="22527E37" w14:textId="5DE094A1" w:rsidR="00273AC1" w:rsidRDefault="004D4E7F" w:rsidP="00817187">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Applicant’s Information:</w:t>
      </w:r>
      <w:r>
        <w:rPr>
          <w:rFonts w:ascii="Calibri" w:hAnsi="Calibri" w:cs="Calibri"/>
          <w:b/>
          <w:bCs/>
          <w:sz w:val="23"/>
          <w:szCs w:val="23"/>
          <w:lang w:val="mt-MT"/>
        </w:rPr>
        <w:t xml:space="preserve"> </w:t>
      </w:r>
      <w:r>
        <w:rPr>
          <w:rFonts w:ascii="Calibri" w:hAnsi="Calibri" w:cs="Calibri"/>
          <w:sz w:val="23"/>
          <w:szCs w:val="23"/>
          <w:lang w:val="mt-MT"/>
        </w:rPr>
        <w:t xml:space="preserve">To include details of project leader - address, mobile number, email address and position within the entity. </w:t>
      </w:r>
    </w:p>
    <w:p w14:paraId="51C0BC7A" w14:textId="77777777" w:rsidR="00273AC1" w:rsidRPr="00A75A1B" w:rsidRDefault="00273AC1">
      <w:pPr>
        <w:numPr>
          <w:ilvl w:val="255"/>
          <w:numId w:val="0"/>
        </w:numPr>
        <w:rPr>
          <w:rFonts w:ascii="Calibri" w:hAnsi="Calibri" w:cs="Calibri"/>
          <w:b/>
          <w:bCs/>
          <w:color w:val="00004C"/>
          <w:sz w:val="23"/>
          <w:szCs w:val="23"/>
          <w:lang w:val="mt-MT"/>
        </w:rPr>
      </w:pPr>
    </w:p>
    <w:p w14:paraId="6A0B6C82" w14:textId="0BB2DFD3" w:rsidR="00273AC1" w:rsidRDefault="004D4E7F" w:rsidP="00817187">
      <w:pPr>
        <w:numPr>
          <w:ilvl w:val="255"/>
          <w:numId w:val="0"/>
        </w:numPr>
        <w:rPr>
          <w:rFonts w:ascii="Calibri" w:hAnsi="Calibri" w:cs="Calibri"/>
          <w:sz w:val="23"/>
          <w:szCs w:val="23"/>
          <w:lang w:val="mt-MT"/>
        </w:rPr>
      </w:pPr>
      <w:r w:rsidRPr="00A75A1B">
        <w:rPr>
          <w:rFonts w:ascii="Calibri" w:hAnsi="Calibri" w:cs="Calibri"/>
          <w:b/>
          <w:bCs/>
          <w:color w:val="00004C"/>
          <w:sz w:val="23"/>
          <w:szCs w:val="23"/>
          <w:lang w:val="mt-MT"/>
        </w:rPr>
        <w:lastRenderedPageBreak/>
        <w:t>Project Leader:</w:t>
      </w:r>
      <w:r>
        <w:rPr>
          <w:rFonts w:ascii="Calibri" w:hAnsi="Calibri" w:cs="Calibri"/>
          <w:sz w:val="23"/>
          <w:szCs w:val="23"/>
          <w:lang w:val="mt-MT"/>
        </w:rPr>
        <w:t xml:space="preserve"> To include details of applicant - address, mobile number, email address and position within the entity. </w:t>
      </w:r>
    </w:p>
    <w:p w14:paraId="534EAF69" w14:textId="77777777" w:rsidR="00273AC1" w:rsidRDefault="00273AC1">
      <w:pPr>
        <w:numPr>
          <w:ilvl w:val="255"/>
          <w:numId w:val="0"/>
        </w:numPr>
        <w:rPr>
          <w:rFonts w:ascii="Calibri" w:hAnsi="Calibri" w:cs="Calibri"/>
          <w:sz w:val="23"/>
          <w:szCs w:val="23"/>
          <w:lang w:val="mt-MT"/>
        </w:rPr>
      </w:pPr>
    </w:p>
    <w:p w14:paraId="0CAC3679" w14:textId="68415460"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Details of Partnership:</w:t>
      </w:r>
      <w:r>
        <w:rPr>
          <w:rFonts w:ascii="Calibri" w:hAnsi="Calibri" w:cs="Calibri"/>
          <w:sz w:val="23"/>
          <w:szCs w:val="23"/>
          <w:lang w:val="mt-MT"/>
        </w:rPr>
        <w:t xml:space="preserve"> To include details of partnership</w:t>
      </w:r>
      <w:r w:rsidR="00D2555B">
        <w:rPr>
          <w:rFonts w:ascii="Calibri" w:hAnsi="Calibri" w:cs="Calibri"/>
          <w:sz w:val="23"/>
          <w:szCs w:val="23"/>
          <w:lang w:val="mt-MT"/>
        </w:rPr>
        <w:t xml:space="preserve"> where applicable</w:t>
      </w:r>
      <w:r>
        <w:rPr>
          <w:rFonts w:ascii="Calibri" w:hAnsi="Calibri" w:cs="Calibri"/>
          <w:sz w:val="23"/>
          <w:szCs w:val="23"/>
          <w:lang w:val="mt-MT"/>
        </w:rPr>
        <w:t xml:space="preserve">. </w:t>
      </w:r>
    </w:p>
    <w:p w14:paraId="45B285F1" w14:textId="77777777" w:rsidR="00273AC1" w:rsidRDefault="00273AC1" w:rsidP="00817187">
      <w:pPr>
        <w:tabs>
          <w:tab w:val="left" w:pos="420"/>
        </w:tabs>
        <w:rPr>
          <w:rFonts w:ascii="Calibri" w:hAnsi="Calibri" w:cs="Calibri"/>
          <w:sz w:val="23"/>
          <w:szCs w:val="23"/>
          <w:lang w:val="mt-MT"/>
        </w:rPr>
      </w:pPr>
    </w:p>
    <w:p w14:paraId="6CC93B0D" w14:textId="46D89DE1"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Nature of Activity / Business:</w:t>
      </w:r>
      <w:r>
        <w:rPr>
          <w:rFonts w:ascii="Calibri" w:hAnsi="Calibri" w:cs="Calibri"/>
          <w:sz w:val="23"/>
          <w:szCs w:val="23"/>
          <w:lang w:val="mt-MT"/>
        </w:rPr>
        <w:t xml:space="preserve"> </w:t>
      </w:r>
      <w:r w:rsidR="00A75A1B">
        <w:rPr>
          <w:rFonts w:ascii="Calibri" w:hAnsi="Calibri" w:cs="Calibri"/>
          <w:sz w:val="23"/>
          <w:szCs w:val="23"/>
          <w:lang w:val="mt-MT"/>
        </w:rPr>
        <w:t>List</w:t>
      </w:r>
      <w:r>
        <w:rPr>
          <w:rFonts w:ascii="Calibri" w:hAnsi="Calibri" w:cs="Calibri"/>
          <w:sz w:val="23"/>
          <w:szCs w:val="23"/>
          <w:lang w:val="mt-MT"/>
        </w:rPr>
        <w:t xml:space="preserve"> the nature of the business. </w:t>
      </w:r>
    </w:p>
    <w:p w14:paraId="7EEB4D04" w14:textId="77777777" w:rsidR="00273AC1" w:rsidRDefault="00273AC1">
      <w:pPr>
        <w:pStyle w:val="ListParagraph"/>
        <w:rPr>
          <w:rFonts w:ascii="Calibri" w:hAnsi="Calibri" w:cs="Calibri"/>
          <w:sz w:val="23"/>
          <w:szCs w:val="23"/>
          <w:lang w:val="mt-MT"/>
        </w:rPr>
      </w:pPr>
    </w:p>
    <w:p w14:paraId="23F696DA" w14:textId="7F2D8B37" w:rsidR="00273AC1" w:rsidRPr="00A75A1B" w:rsidRDefault="004D4E7F" w:rsidP="00817187">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VAT Declaration</w:t>
      </w:r>
      <w:r w:rsidRPr="00A75A1B">
        <w:rPr>
          <w:rFonts w:ascii="Calibri" w:hAnsi="Calibri" w:cs="Calibri"/>
          <w:sz w:val="23"/>
          <w:szCs w:val="23"/>
          <w:lang w:val="mt-MT"/>
        </w:rPr>
        <w:t xml:space="preserve">: The applicant should indicate whether the project gives rise to sales. If the project is directly related to sales on which VAT is charged the applicant can recover the VAT element from the VAT department. If the sales are zero-rated (exempt with credit) the applicant will cover the VAT from the LEADER funds. Please read the declaration carefully and tick </w:t>
      </w:r>
      <w:r w:rsidRPr="00A75A1B">
        <w:rPr>
          <w:rFonts w:ascii="Segoe UI Symbol" w:hAnsi="Segoe UI Symbol" w:cs="Segoe UI Symbol"/>
          <w:sz w:val="23"/>
          <w:szCs w:val="23"/>
          <w:lang w:val="mt-MT"/>
        </w:rPr>
        <w:t>☒</w:t>
      </w:r>
      <w:r w:rsidRPr="00A75A1B">
        <w:rPr>
          <w:rFonts w:ascii="Calibri" w:hAnsi="Calibri" w:cs="Calibri"/>
          <w:sz w:val="23"/>
          <w:szCs w:val="23"/>
          <w:lang w:val="mt-MT"/>
        </w:rPr>
        <w:t xml:space="preserve"> accordingly. The declaration will become legally binding once the project is approved and the applicant has signed the Grant Agreement.</w:t>
      </w:r>
    </w:p>
    <w:p w14:paraId="46060189" w14:textId="77777777" w:rsidR="00273AC1" w:rsidRPr="00A75A1B" w:rsidRDefault="00273AC1">
      <w:pPr>
        <w:rPr>
          <w:rFonts w:ascii="Calibri" w:hAnsi="Calibri" w:cs="Calibri"/>
          <w:b/>
          <w:bCs/>
          <w:color w:val="00004C"/>
          <w:sz w:val="23"/>
          <w:szCs w:val="23"/>
          <w:lang w:val="mt-MT"/>
        </w:rPr>
      </w:pPr>
    </w:p>
    <w:p w14:paraId="6F75C486"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Source of funding</w:t>
      </w:r>
      <w:r>
        <w:rPr>
          <w:rFonts w:ascii="Calibri" w:hAnsi="Calibri" w:cs="Calibri"/>
          <w:sz w:val="23"/>
          <w:szCs w:val="23"/>
          <w:lang w:val="mt-MT"/>
        </w:rPr>
        <w:t xml:space="preserve"> - The applicant should indicate whether other sources of funding were considered. Please read the declaration carefully and tick </w:t>
      </w:r>
      <w:r>
        <w:rPr>
          <w:rFonts w:ascii="Segoe UI Symbol" w:hAnsi="Segoe UI Symbol" w:cs="Segoe UI Symbol"/>
          <w:sz w:val="23"/>
          <w:szCs w:val="23"/>
          <w:lang w:val="mt-MT"/>
        </w:rPr>
        <w:t>☒</w:t>
      </w:r>
      <w:r>
        <w:rPr>
          <w:rFonts w:ascii="Calibri" w:hAnsi="Calibri" w:cs="Calibri"/>
          <w:sz w:val="23"/>
          <w:szCs w:val="23"/>
          <w:lang w:val="mt-MT"/>
        </w:rPr>
        <w:t xml:space="preserve"> accordingly. The declaration will become legally binding once the project is approved and the applicant has signed the Grant Agreement.</w:t>
      </w:r>
    </w:p>
    <w:p w14:paraId="14014E21" w14:textId="77777777" w:rsidR="00273AC1" w:rsidRDefault="00273AC1">
      <w:pPr>
        <w:tabs>
          <w:tab w:val="left" w:pos="420"/>
        </w:tabs>
        <w:ind w:left="420"/>
        <w:rPr>
          <w:rFonts w:ascii="Calibri" w:hAnsi="Calibri" w:cs="Calibri"/>
          <w:sz w:val="23"/>
          <w:szCs w:val="23"/>
          <w:lang w:val="mt-MT"/>
        </w:rPr>
      </w:pPr>
    </w:p>
    <w:p w14:paraId="111F0ECC"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Type of Expenditure</w:t>
      </w:r>
      <w:r>
        <w:rPr>
          <w:rFonts w:ascii="Calibri" w:hAnsi="Calibri" w:cs="Calibri"/>
          <w:b/>
          <w:bCs/>
          <w:sz w:val="23"/>
          <w:szCs w:val="23"/>
          <w:lang w:val="mt-MT"/>
        </w:rPr>
        <w:t>:</w:t>
      </w:r>
      <w:r>
        <w:rPr>
          <w:rFonts w:ascii="Calibri" w:hAnsi="Calibri" w:cs="Calibri"/>
          <w:sz w:val="23"/>
          <w:szCs w:val="23"/>
          <w:lang w:val="mt-MT"/>
        </w:rPr>
        <w:t xml:space="preserve"> The applicant should indicate under which type of investment the application is being submitted.</w:t>
      </w:r>
    </w:p>
    <w:p w14:paraId="6F877489" w14:textId="77777777" w:rsidR="00273AC1" w:rsidRDefault="00273AC1">
      <w:pPr>
        <w:tabs>
          <w:tab w:val="left" w:pos="420"/>
        </w:tabs>
        <w:ind w:left="420"/>
        <w:rPr>
          <w:rFonts w:ascii="Calibri" w:hAnsi="Calibri" w:cs="Calibri"/>
          <w:sz w:val="23"/>
          <w:szCs w:val="23"/>
          <w:lang w:val="mt-MT"/>
        </w:rPr>
      </w:pPr>
    </w:p>
    <w:p w14:paraId="3A8E9019"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Project Location</w:t>
      </w:r>
      <w:r>
        <w:rPr>
          <w:rFonts w:ascii="Calibri" w:hAnsi="Calibri" w:cs="Calibri"/>
          <w:sz w:val="23"/>
          <w:szCs w:val="23"/>
          <w:lang w:val="mt-MT"/>
        </w:rPr>
        <w:t xml:space="preserve">: Details where the project will be located should be provided. </w:t>
      </w:r>
    </w:p>
    <w:p w14:paraId="6D59AD0F" w14:textId="77777777" w:rsidR="002607FE" w:rsidRDefault="002607FE" w:rsidP="002607FE">
      <w:pPr>
        <w:pStyle w:val="ListParagraph"/>
        <w:rPr>
          <w:rFonts w:ascii="Calibri" w:hAnsi="Calibri" w:cs="Calibri"/>
          <w:sz w:val="23"/>
          <w:szCs w:val="23"/>
          <w:lang w:val="mt-MT"/>
        </w:rPr>
      </w:pPr>
    </w:p>
    <w:p w14:paraId="6E8E8A39" w14:textId="2F8F9327" w:rsidR="002607FE" w:rsidRDefault="002607FE"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Project Cost</w:t>
      </w:r>
      <w:r w:rsidRPr="002607FE">
        <w:rPr>
          <w:rFonts w:ascii="Calibri" w:hAnsi="Calibri" w:cs="Calibri"/>
          <w:b/>
          <w:bCs/>
          <w:sz w:val="23"/>
          <w:szCs w:val="23"/>
        </w:rPr>
        <w:t>:</w:t>
      </w:r>
      <w:r>
        <w:rPr>
          <w:rFonts w:ascii="Calibri" w:hAnsi="Calibri" w:cs="Calibri"/>
          <w:sz w:val="23"/>
          <w:szCs w:val="23"/>
        </w:rPr>
        <w:t xml:space="preserve">  The application should indicate the project estimate cost, backed up by quotes or BOQ. </w:t>
      </w:r>
      <w:r w:rsidRPr="002607FE">
        <w:rPr>
          <w:rFonts w:ascii="Calibri" w:hAnsi="Calibri" w:cs="Calibri"/>
          <w:sz w:val="23"/>
          <w:szCs w:val="23"/>
        </w:rPr>
        <w:t xml:space="preserve">The grant support for individual projects shall be capped at a </w:t>
      </w:r>
      <w:r>
        <w:rPr>
          <w:rFonts w:ascii="Calibri" w:hAnsi="Calibri" w:cs="Calibri"/>
          <w:sz w:val="23"/>
          <w:szCs w:val="23"/>
        </w:rPr>
        <w:t>minimum of</w:t>
      </w:r>
      <w:r w:rsidRPr="002607FE">
        <w:rPr>
          <w:rFonts w:ascii="Calibri" w:hAnsi="Calibri" w:cs="Calibri"/>
          <w:sz w:val="23"/>
          <w:szCs w:val="23"/>
        </w:rPr>
        <w:t xml:space="preserve"> €20,000and a maximum of €49,000.</w:t>
      </w:r>
    </w:p>
    <w:p w14:paraId="665587E9" w14:textId="77777777" w:rsidR="002607FE" w:rsidRPr="002607FE" w:rsidRDefault="002607FE" w:rsidP="002607FE">
      <w:pPr>
        <w:tabs>
          <w:tab w:val="left" w:pos="420"/>
        </w:tabs>
        <w:rPr>
          <w:rFonts w:ascii="Calibri" w:hAnsi="Calibri" w:cs="Calibri"/>
          <w:sz w:val="23"/>
          <w:szCs w:val="23"/>
          <w:lang w:val="mt-MT"/>
        </w:rPr>
      </w:pPr>
    </w:p>
    <w:p w14:paraId="7EEDFDEC" w14:textId="7BB7ED42" w:rsidR="00273AC1" w:rsidRPr="0084297B" w:rsidRDefault="004D4E7F" w:rsidP="0084297B">
      <w:pPr>
        <w:pStyle w:val="Heading2"/>
        <w:numPr>
          <w:ilvl w:val="0"/>
          <w:numId w:val="0"/>
        </w:numPr>
        <w:tabs>
          <w:tab w:val="clear" w:pos="432"/>
        </w:tabs>
        <w:ind w:left="816" w:hanging="576"/>
        <w:rPr>
          <w:color w:val="00003E"/>
        </w:rPr>
      </w:pPr>
      <w:bookmarkStart w:id="78" w:name="_Toc15971"/>
      <w:bookmarkStart w:id="79" w:name="_Toc215047217"/>
      <w:r w:rsidRPr="0084297B">
        <w:rPr>
          <w:color w:val="00003E"/>
        </w:rPr>
        <w:t>Line Items</w:t>
      </w:r>
      <w:bookmarkEnd w:id="78"/>
      <w:r w:rsidR="0084297B">
        <w:rPr>
          <w:color w:val="00003E"/>
        </w:rPr>
        <w:t xml:space="preserve"> and project costs. (Annex 1)</w:t>
      </w:r>
      <w:bookmarkEnd w:id="79"/>
    </w:p>
    <w:p w14:paraId="0B333EEC" w14:textId="77777777" w:rsidR="00273AC1" w:rsidRDefault="004D4E7F" w:rsidP="00817187">
      <w:pPr>
        <w:jc w:val="both"/>
        <w:rPr>
          <w:rFonts w:ascii="Calibri" w:hAnsi="Calibri" w:cs="Calibri"/>
          <w:sz w:val="23"/>
          <w:szCs w:val="23"/>
          <w:lang w:val="mt-MT"/>
        </w:rPr>
      </w:pPr>
      <w:r>
        <w:rPr>
          <w:rFonts w:ascii="Calibri" w:hAnsi="Calibri" w:cs="Calibri"/>
          <w:sz w:val="23"/>
          <w:szCs w:val="23"/>
          <w:lang w:val="mt-MT"/>
        </w:rPr>
        <w:t xml:space="preserve">In this section, the applicant needs to insert the action which will be included as part of the project plan. Awareness campaigns should include activities that go beyond the regulatory obligations of the EAFRD program, e.g., plaques and stickers should not be listed here. </w:t>
      </w:r>
    </w:p>
    <w:p w14:paraId="4801A4B2" w14:textId="77777777" w:rsidR="00273AC1" w:rsidRDefault="00273AC1" w:rsidP="00817187">
      <w:pPr>
        <w:jc w:val="both"/>
        <w:rPr>
          <w:rFonts w:ascii="Calibri" w:hAnsi="Calibri" w:cs="Calibri"/>
          <w:sz w:val="23"/>
          <w:szCs w:val="23"/>
          <w:lang w:val="mt-MT"/>
        </w:rPr>
      </w:pPr>
    </w:p>
    <w:p w14:paraId="02182D04" w14:textId="77777777" w:rsidR="00273AC1" w:rsidRPr="005F67FC" w:rsidRDefault="004D4E7F" w:rsidP="00817187">
      <w:pPr>
        <w:jc w:val="both"/>
        <w:rPr>
          <w:rFonts w:ascii="Calibri" w:hAnsi="Calibri" w:cs="Calibri"/>
          <w:b/>
          <w:bCs/>
          <w:i/>
          <w:iCs/>
          <w:sz w:val="23"/>
          <w:szCs w:val="23"/>
          <w:lang w:val="mt-MT"/>
        </w:rPr>
      </w:pPr>
      <w:r w:rsidRPr="005F67FC">
        <w:rPr>
          <w:rFonts w:ascii="Calibri" w:hAnsi="Calibri" w:cs="Calibri"/>
          <w:b/>
          <w:bCs/>
          <w:i/>
          <w:iCs/>
          <w:sz w:val="23"/>
          <w:szCs w:val="23"/>
          <w:lang w:val="mt-MT"/>
        </w:rPr>
        <w:t xml:space="preserve">An indirect cost of 7% will be applied on the total eligible costs that will cover any overheads incurred by the Beneficiary. </w:t>
      </w:r>
    </w:p>
    <w:p w14:paraId="74839897" w14:textId="77777777" w:rsidR="00273AC1" w:rsidRDefault="00273AC1" w:rsidP="00817187">
      <w:pPr>
        <w:jc w:val="both"/>
        <w:rPr>
          <w:rFonts w:ascii="Calibri" w:hAnsi="Calibri" w:cs="Calibri"/>
          <w:sz w:val="23"/>
          <w:szCs w:val="23"/>
          <w:lang w:val="mt-MT"/>
        </w:rPr>
      </w:pPr>
    </w:p>
    <w:p w14:paraId="7781C427" w14:textId="77777777" w:rsidR="00273AC1" w:rsidRPr="005F67FC" w:rsidRDefault="004D4E7F" w:rsidP="00817187">
      <w:pPr>
        <w:jc w:val="both"/>
        <w:rPr>
          <w:rFonts w:ascii="Calibri" w:hAnsi="Calibri" w:cs="Calibri"/>
          <w:b/>
          <w:bCs/>
          <w:i/>
          <w:iCs/>
          <w:sz w:val="23"/>
          <w:szCs w:val="23"/>
          <w:lang w:val="mt-MT"/>
        </w:rPr>
      </w:pPr>
      <w:r w:rsidRPr="005F67FC">
        <w:rPr>
          <w:rFonts w:ascii="Calibri" w:hAnsi="Calibri" w:cs="Calibri"/>
          <w:b/>
          <w:bCs/>
          <w:i/>
          <w:iCs/>
          <w:sz w:val="23"/>
          <w:szCs w:val="23"/>
          <w:lang w:val="mt-MT"/>
        </w:rPr>
        <w:t>All actions need to include the amount Excl. and Inc. VAT.</w:t>
      </w:r>
    </w:p>
    <w:p w14:paraId="484F0148" w14:textId="77777777" w:rsidR="00273AC1" w:rsidRPr="005F67FC" w:rsidRDefault="00273AC1">
      <w:pPr>
        <w:rPr>
          <w:rFonts w:ascii="Calibri" w:hAnsi="Calibri" w:cs="Calibri"/>
          <w:b/>
          <w:bCs/>
          <w:i/>
          <w:iCs/>
          <w:sz w:val="23"/>
          <w:szCs w:val="23"/>
          <w:lang w:val="mt-MT"/>
        </w:rPr>
      </w:pPr>
    </w:p>
    <w:p w14:paraId="19F0FD67" w14:textId="77777777" w:rsidR="00273AC1" w:rsidRDefault="00273AC1"/>
    <w:tbl>
      <w:tblPr>
        <w:tblW w:w="8431" w:type="dxa"/>
        <w:tblLayout w:type="fixed"/>
        <w:tblCellMar>
          <w:left w:w="10" w:type="dxa"/>
          <w:right w:w="10" w:type="dxa"/>
        </w:tblCellMar>
        <w:tblLook w:val="04A0" w:firstRow="1" w:lastRow="0" w:firstColumn="1" w:lastColumn="0" w:noHBand="0" w:noVBand="1"/>
      </w:tblPr>
      <w:tblGrid>
        <w:gridCol w:w="2227"/>
        <w:gridCol w:w="2778"/>
        <w:gridCol w:w="3426"/>
      </w:tblGrid>
      <w:tr w:rsidR="00273AC1" w14:paraId="0EB4562C" w14:textId="77777777" w:rsidTr="00817187">
        <w:trPr>
          <w:trHeight w:val="584"/>
        </w:trPr>
        <w:tc>
          <w:tcPr>
            <w:tcW w:w="2227"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vAlign w:val="center"/>
          </w:tcPr>
          <w:p w14:paraId="4D360E84" w14:textId="77777777" w:rsidR="00273AC1" w:rsidRDefault="004D4E7F" w:rsidP="00817187">
            <w:pPr>
              <w:autoSpaceDN w:val="0"/>
              <w:spacing w:after="160" w:line="252" w:lineRule="auto"/>
              <w:rPr>
                <w:rFonts w:asciiTheme="majorHAnsi" w:hAnsiTheme="majorHAnsi" w:cstheme="majorHAnsi"/>
                <w:b/>
                <w:bCs/>
                <w:kern w:val="3"/>
                <w:sz w:val="23"/>
                <w:szCs w:val="23"/>
              </w:rPr>
            </w:pPr>
            <w:r>
              <w:rPr>
                <w:rFonts w:asciiTheme="majorHAnsi" w:hAnsiTheme="majorHAnsi" w:cstheme="majorHAnsi"/>
                <w:b/>
                <w:bCs/>
                <w:kern w:val="3"/>
                <w:sz w:val="23"/>
                <w:szCs w:val="23"/>
              </w:rPr>
              <w:t>Line item</w:t>
            </w:r>
          </w:p>
        </w:tc>
        <w:tc>
          <w:tcPr>
            <w:tcW w:w="2778"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vAlign w:val="center"/>
          </w:tcPr>
          <w:p w14:paraId="2DD7BD57" w14:textId="77777777" w:rsidR="00273AC1" w:rsidRDefault="004D4E7F" w:rsidP="00817187">
            <w:pPr>
              <w:autoSpaceDN w:val="0"/>
              <w:spacing w:after="160" w:line="252" w:lineRule="auto"/>
              <w:rPr>
                <w:rFonts w:asciiTheme="majorHAnsi" w:hAnsiTheme="majorHAnsi" w:cstheme="majorHAnsi"/>
                <w:b/>
                <w:bCs/>
                <w:kern w:val="3"/>
                <w:sz w:val="23"/>
                <w:szCs w:val="23"/>
              </w:rPr>
            </w:pPr>
            <w:r>
              <w:rPr>
                <w:rFonts w:asciiTheme="majorHAnsi" w:hAnsiTheme="majorHAnsi" w:cstheme="majorHAnsi"/>
                <w:b/>
                <w:bCs/>
                <w:kern w:val="3"/>
                <w:sz w:val="23"/>
                <w:szCs w:val="23"/>
              </w:rPr>
              <w:t>Type of Investment</w:t>
            </w:r>
          </w:p>
        </w:tc>
        <w:tc>
          <w:tcPr>
            <w:tcW w:w="3426"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vAlign w:val="center"/>
          </w:tcPr>
          <w:p w14:paraId="48876ED9" w14:textId="77777777" w:rsidR="00273AC1" w:rsidRDefault="004D4E7F" w:rsidP="00817187">
            <w:pPr>
              <w:autoSpaceDN w:val="0"/>
              <w:spacing w:after="160" w:line="252" w:lineRule="auto"/>
              <w:rPr>
                <w:rFonts w:asciiTheme="majorHAnsi" w:hAnsiTheme="majorHAnsi" w:cstheme="majorHAnsi"/>
                <w:b/>
                <w:bCs/>
                <w:kern w:val="3"/>
                <w:sz w:val="23"/>
                <w:szCs w:val="23"/>
              </w:rPr>
            </w:pPr>
            <w:r>
              <w:rPr>
                <w:rFonts w:asciiTheme="majorHAnsi" w:hAnsiTheme="majorHAnsi" w:cstheme="majorHAnsi"/>
                <w:b/>
                <w:bCs/>
                <w:kern w:val="3"/>
                <w:sz w:val="23"/>
                <w:szCs w:val="23"/>
              </w:rPr>
              <w:t>Component</w:t>
            </w:r>
          </w:p>
        </w:tc>
      </w:tr>
      <w:tr w:rsidR="00273AC1" w14:paraId="4B361022" w14:textId="77777777" w:rsidTr="000B3A13">
        <w:trPr>
          <w:trHeight w:val="808"/>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5A9992" w14:textId="1AAB5994" w:rsidR="00273AC1" w:rsidRPr="00902FAB" w:rsidRDefault="00902FAB" w:rsidP="000B3A13">
            <w:pPr>
              <w:autoSpaceDN w:val="0"/>
              <w:spacing w:after="160" w:line="252" w:lineRule="auto"/>
              <w:rPr>
                <w:rFonts w:asciiTheme="majorHAnsi" w:hAnsiTheme="majorHAnsi" w:cstheme="majorHAnsi"/>
                <w:b/>
                <w:bCs/>
                <w:i/>
                <w:iCs/>
                <w:kern w:val="3"/>
                <w:sz w:val="23"/>
                <w:szCs w:val="23"/>
              </w:rPr>
            </w:pPr>
            <w:r>
              <w:rPr>
                <w:rFonts w:asciiTheme="majorHAnsi" w:hAnsiTheme="majorHAnsi" w:cstheme="majorHAnsi"/>
                <w:b/>
                <w:bCs/>
                <w:i/>
                <w:iCs/>
                <w:kern w:val="3"/>
                <w:sz w:val="23"/>
                <w:szCs w:val="23"/>
              </w:rPr>
              <w:t>Overheads</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938704" w14:textId="20001B44" w:rsidR="00273AC1" w:rsidRPr="000B3A13" w:rsidRDefault="000B3A13" w:rsidP="000B3A13">
            <w:pPr>
              <w:autoSpaceDN w:val="0"/>
              <w:spacing w:after="160" w:line="252" w:lineRule="auto"/>
              <w:rPr>
                <w:rFonts w:asciiTheme="majorHAnsi" w:hAnsiTheme="majorHAnsi" w:cstheme="majorHAnsi"/>
                <w:kern w:val="3"/>
                <w:sz w:val="23"/>
                <w:szCs w:val="23"/>
                <w:lang w:val="en-GB"/>
              </w:rPr>
            </w:pPr>
            <w:r w:rsidRPr="000B3A13">
              <w:rPr>
                <w:rFonts w:asciiTheme="majorHAnsi" w:hAnsiTheme="majorHAnsi" w:cstheme="majorHAnsi"/>
                <w:b/>
                <w:bCs/>
                <w:kern w:val="3"/>
                <w:sz w:val="23"/>
                <w:szCs w:val="23"/>
                <w:lang w:val="en-GB"/>
              </w:rPr>
              <w:t>Overheads</w:t>
            </w:r>
            <w:r w:rsidRPr="000B3A13">
              <w:rPr>
                <w:rFonts w:asciiTheme="majorHAnsi" w:hAnsiTheme="majorHAnsi" w:cstheme="majorHAnsi"/>
                <w:kern w:val="3"/>
                <w:sz w:val="23"/>
                <w:szCs w:val="23"/>
                <w:lang w:val="en-GB"/>
              </w:rPr>
              <w:t xml:space="preserve"> are the indirect costs needed to run the project smoothly</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2A5637" w14:textId="77777777" w:rsidR="00273AC1"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Administrative expenses </w:t>
            </w:r>
          </w:p>
          <w:p w14:paraId="13D3F3D0" w14:textId="77777777"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Support Services </w:t>
            </w:r>
          </w:p>
          <w:p w14:paraId="69378EBA" w14:textId="77777777"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Communication and outreach</w:t>
            </w:r>
          </w:p>
          <w:p w14:paraId="4961E25E" w14:textId="11604328" w:rsidR="000B3A13" w:rsidRP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Others</w:t>
            </w:r>
          </w:p>
        </w:tc>
      </w:tr>
      <w:tr w:rsidR="00273AC1" w14:paraId="4A03DF18" w14:textId="77777777" w:rsidTr="000B3A13">
        <w:trPr>
          <w:trHeight w:val="852"/>
        </w:trPr>
        <w:tc>
          <w:tcPr>
            <w:tcW w:w="2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7415B5F9" w14:textId="593C0248" w:rsidR="00273AC1" w:rsidRPr="00902FAB" w:rsidRDefault="000B3A13" w:rsidP="000B3A13">
            <w:pPr>
              <w:autoSpaceDN w:val="0"/>
              <w:spacing w:after="160" w:line="252" w:lineRule="auto"/>
              <w:rPr>
                <w:rFonts w:asciiTheme="majorHAnsi" w:hAnsiTheme="majorHAnsi" w:cstheme="majorHAnsi"/>
                <w:b/>
                <w:bCs/>
                <w:i/>
                <w:iCs/>
                <w:kern w:val="3"/>
                <w:sz w:val="23"/>
                <w:szCs w:val="23"/>
              </w:rPr>
            </w:pPr>
            <w:r>
              <w:rPr>
                <w:rFonts w:asciiTheme="majorHAnsi" w:hAnsiTheme="majorHAnsi" w:cstheme="majorHAnsi"/>
                <w:b/>
                <w:bCs/>
                <w:i/>
                <w:iCs/>
                <w:kern w:val="3"/>
                <w:sz w:val="23"/>
                <w:szCs w:val="23"/>
              </w:rPr>
              <w:lastRenderedPageBreak/>
              <w:t>General Costs (10% of the total eligible costs)</w:t>
            </w:r>
          </w:p>
        </w:tc>
        <w:tc>
          <w:tcPr>
            <w:tcW w:w="27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5B1F1D73" w14:textId="2431FD70" w:rsidR="00273AC1" w:rsidRDefault="000B3A13" w:rsidP="000B3A13">
            <w:pPr>
              <w:pStyle w:val="ListParagraph"/>
              <w:suppressAutoHyphens/>
              <w:autoSpaceDN w:val="0"/>
              <w:spacing w:after="160" w:line="247" w:lineRule="auto"/>
              <w:ind w:left="0"/>
              <w:rPr>
                <w:rFonts w:asciiTheme="majorHAnsi" w:hAnsiTheme="majorHAnsi" w:cstheme="majorHAnsi"/>
                <w:kern w:val="3"/>
                <w:sz w:val="23"/>
                <w:szCs w:val="23"/>
              </w:rPr>
            </w:pPr>
            <w:r>
              <w:rPr>
                <w:rFonts w:asciiTheme="majorHAnsi" w:hAnsiTheme="majorHAnsi" w:cstheme="majorHAnsi"/>
                <w:kern w:val="3"/>
                <w:sz w:val="23"/>
                <w:szCs w:val="23"/>
              </w:rPr>
              <w:t xml:space="preserve">General expenses needed for the project operations </w:t>
            </w:r>
          </w:p>
        </w:tc>
        <w:tc>
          <w:tcPr>
            <w:tcW w:w="34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71B43FA2" w14:textId="5A563AB8" w:rsidR="00273AC1"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Project management costs </w:t>
            </w:r>
          </w:p>
          <w:p w14:paraId="74576FBE" w14:textId="77777777"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Administrative expenses </w:t>
            </w:r>
          </w:p>
          <w:p w14:paraId="0D492457" w14:textId="4D994540"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Legal fees </w:t>
            </w:r>
          </w:p>
        </w:tc>
      </w:tr>
      <w:tr w:rsidR="00273AC1" w14:paraId="3245F388" w14:textId="77777777" w:rsidTr="000B3A13">
        <w:trPr>
          <w:trHeight w:val="1368"/>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4A90EB" w14:textId="6E306C14" w:rsidR="00273AC1" w:rsidRPr="00902FAB" w:rsidRDefault="000B3A13" w:rsidP="000B3A13">
            <w:pPr>
              <w:autoSpaceDN w:val="0"/>
              <w:spacing w:after="160" w:line="252" w:lineRule="auto"/>
              <w:rPr>
                <w:rFonts w:asciiTheme="majorHAnsi" w:hAnsiTheme="majorHAnsi" w:cstheme="majorHAnsi"/>
                <w:b/>
                <w:bCs/>
                <w:i/>
                <w:iCs/>
                <w:kern w:val="3"/>
                <w:sz w:val="23"/>
                <w:szCs w:val="23"/>
              </w:rPr>
            </w:pPr>
            <w:r w:rsidRPr="000B3A13">
              <w:rPr>
                <w:rFonts w:asciiTheme="majorHAnsi" w:hAnsiTheme="majorHAnsi" w:cstheme="majorHAnsi"/>
                <w:b/>
                <w:bCs/>
                <w:i/>
                <w:iCs/>
                <w:kern w:val="3"/>
                <w:sz w:val="23"/>
                <w:szCs w:val="23"/>
              </w:rPr>
              <w:t>Fencing and other works</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2EC5D9" w14:textId="4C39DDC7" w:rsidR="00273AC1" w:rsidRDefault="000B3A13" w:rsidP="000B3A13">
            <w:pPr>
              <w:autoSpaceDN w:val="0"/>
              <w:spacing w:after="160" w:line="252" w:lineRule="auto"/>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Expenses related to fencing works and other infrastructure </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05EAFA" w14:textId="77777777" w:rsidR="00273AC1"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Fencing </w:t>
            </w:r>
          </w:p>
          <w:p w14:paraId="52E0CAF8" w14:textId="77777777"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Wood works </w:t>
            </w:r>
          </w:p>
          <w:p w14:paraId="260BC3A0" w14:textId="77777777"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Benches </w:t>
            </w:r>
          </w:p>
          <w:p w14:paraId="442A9FEC" w14:textId="5264E51F" w:rsidR="000B3A13" w:rsidRDefault="000B3A13" w:rsidP="000B3A13">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Accessibility infrastructure </w:t>
            </w:r>
          </w:p>
        </w:tc>
      </w:tr>
      <w:tr w:rsidR="00273AC1" w14:paraId="486267C6" w14:textId="77777777" w:rsidTr="000B3A13">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4D96EF92" w14:textId="52DA5729" w:rsidR="00273AC1" w:rsidRPr="00902FAB" w:rsidRDefault="000B3A13" w:rsidP="000B3A13">
            <w:pPr>
              <w:autoSpaceDN w:val="0"/>
              <w:spacing w:after="160" w:line="252" w:lineRule="auto"/>
              <w:rPr>
                <w:rFonts w:asciiTheme="majorHAnsi" w:hAnsiTheme="majorHAnsi" w:cstheme="majorHAnsi"/>
                <w:b/>
                <w:bCs/>
                <w:i/>
                <w:iCs/>
                <w:kern w:val="3"/>
                <w:sz w:val="23"/>
                <w:szCs w:val="23"/>
              </w:rPr>
            </w:pPr>
            <w:r w:rsidRPr="000B3A13">
              <w:rPr>
                <w:rFonts w:asciiTheme="majorHAnsi" w:hAnsiTheme="majorHAnsi" w:cstheme="majorHAnsi"/>
                <w:b/>
                <w:bCs/>
                <w:i/>
                <w:iCs/>
                <w:kern w:val="3"/>
                <w:sz w:val="23"/>
                <w:szCs w:val="23"/>
              </w:rPr>
              <w:t xml:space="preserve">Costs of infrastructure related to alternative transport </w:t>
            </w:r>
          </w:p>
        </w:tc>
        <w:tc>
          <w:tcPr>
            <w:tcW w:w="27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4817F106" w14:textId="112336BC" w:rsidR="00273AC1" w:rsidRDefault="000B3A13" w:rsidP="000B3A13">
            <w:pPr>
              <w:autoSpaceDN w:val="0"/>
              <w:spacing w:after="160" w:line="252" w:lineRule="auto"/>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Costs directly </w:t>
            </w:r>
            <w:r w:rsidR="00D1315E">
              <w:rPr>
                <w:rFonts w:asciiTheme="majorHAnsi" w:hAnsiTheme="majorHAnsi" w:cstheme="majorHAnsi"/>
                <w:kern w:val="3"/>
                <w:sz w:val="23"/>
                <w:szCs w:val="23"/>
                <w:lang w:val="en-GB"/>
              </w:rPr>
              <w:t>associated with</w:t>
            </w:r>
            <w:r>
              <w:rPr>
                <w:rFonts w:asciiTheme="majorHAnsi" w:hAnsiTheme="majorHAnsi" w:cstheme="majorHAnsi"/>
                <w:kern w:val="3"/>
                <w:sz w:val="23"/>
                <w:szCs w:val="23"/>
                <w:lang w:val="en-GB"/>
              </w:rPr>
              <w:t xml:space="preserve"> alternative </w:t>
            </w:r>
            <w:r w:rsidR="00D1315E">
              <w:rPr>
                <w:rFonts w:asciiTheme="majorHAnsi" w:hAnsiTheme="majorHAnsi" w:cstheme="majorHAnsi"/>
                <w:kern w:val="3"/>
                <w:sz w:val="23"/>
                <w:szCs w:val="23"/>
                <w:lang w:val="en-GB"/>
              </w:rPr>
              <w:t xml:space="preserve">transportation </w:t>
            </w:r>
          </w:p>
        </w:tc>
        <w:tc>
          <w:tcPr>
            <w:tcW w:w="34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75B1E8D7" w14:textId="0CEC9948" w:rsidR="00273AC1" w:rsidRDefault="00D1315E" w:rsidP="00D1315E">
            <w:pPr>
              <w:pStyle w:val="ListParagraph"/>
              <w:numPr>
                <w:ilvl w:val="0"/>
                <w:numId w:val="23"/>
              </w:numPr>
              <w:suppressAutoHyphens/>
              <w:autoSpaceDN w:val="0"/>
              <w:spacing w:after="160" w:line="252" w:lineRule="auto"/>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Bicycle racks </w:t>
            </w:r>
          </w:p>
          <w:p w14:paraId="7A985022" w14:textId="77777777" w:rsidR="00D1315E" w:rsidRDefault="00D1315E" w:rsidP="00D1315E">
            <w:pPr>
              <w:pStyle w:val="ListParagraph"/>
              <w:numPr>
                <w:ilvl w:val="0"/>
                <w:numId w:val="23"/>
              </w:numPr>
              <w:suppressAutoHyphens/>
              <w:autoSpaceDN w:val="0"/>
              <w:spacing w:after="160" w:line="252" w:lineRule="auto"/>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Cycling lanes </w:t>
            </w:r>
          </w:p>
          <w:p w14:paraId="5F9DEB8D" w14:textId="54A64B0C" w:rsidR="00D1315E" w:rsidRPr="00D1315E" w:rsidRDefault="00D1315E" w:rsidP="00D1315E">
            <w:pPr>
              <w:pStyle w:val="ListParagraph"/>
              <w:numPr>
                <w:ilvl w:val="0"/>
                <w:numId w:val="23"/>
              </w:numPr>
              <w:suppressAutoHyphens/>
              <w:autoSpaceDN w:val="0"/>
              <w:spacing w:after="160" w:line="252" w:lineRule="auto"/>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Bike repair stations </w:t>
            </w:r>
          </w:p>
        </w:tc>
      </w:tr>
      <w:tr w:rsidR="000B3A13" w14:paraId="72CE4C18" w14:textId="77777777" w:rsidTr="000B3A13">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92E00E5" w14:textId="24CB903D" w:rsidR="000B3A13" w:rsidRPr="000B3A13" w:rsidRDefault="000B3A13" w:rsidP="000B3A13">
            <w:pPr>
              <w:autoSpaceDN w:val="0"/>
              <w:spacing w:after="160" w:line="252" w:lineRule="auto"/>
              <w:rPr>
                <w:rFonts w:asciiTheme="majorHAnsi" w:hAnsiTheme="majorHAnsi" w:cstheme="majorHAnsi"/>
                <w:b/>
                <w:bCs/>
                <w:i/>
                <w:iCs/>
                <w:kern w:val="3"/>
                <w:sz w:val="23"/>
                <w:szCs w:val="23"/>
              </w:rPr>
            </w:pPr>
            <w:r w:rsidRPr="000B3A13">
              <w:rPr>
                <w:rFonts w:asciiTheme="majorHAnsi" w:hAnsiTheme="majorHAnsi" w:cstheme="majorHAnsi"/>
                <w:b/>
                <w:bCs/>
                <w:i/>
                <w:iCs/>
                <w:kern w:val="3"/>
                <w:sz w:val="23"/>
                <w:szCs w:val="23"/>
              </w:rPr>
              <w:t>Native Trees and Plants</w:t>
            </w:r>
          </w:p>
        </w:tc>
        <w:tc>
          <w:tcPr>
            <w:tcW w:w="27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34E531ED" w14:textId="239F954F" w:rsidR="000B3A13" w:rsidRPr="00902FAB" w:rsidRDefault="00D1315E" w:rsidP="000B3A13">
            <w:pPr>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Expenses related to the installation and procurement of native trees, shrubs and plants </w:t>
            </w:r>
          </w:p>
        </w:tc>
        <w:tc>
          <w:tcPr>
            <w:tcW w:w="342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14:paraId="57B917AE" w14:textId="0CF1AC87" w:rsidR="000B3A13" w:rsidRPr="00902FAB" w:rsidRDefault="00D1315E" w:rsidP="00D1315E">
            <w:pPr>
              <w:pStyle w:val="ListParagraph"/>
              <w:numPr>
                <w:ilvl w:val="0"/>
                <w:numId w:val="23"/>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List included in this document </w:t>
            </w:r>
          </w:p>
        </w:tc>
      </w:tr>
    </w:tbl>
    <w:p w14:paraId="65359EC0" w14:textId="2F37E31E" w:rsidR="0084297B" w:rsidRPr="0084297B" w:rsidRDefault="0084297B" w:rsidP="0084297B">
      <w:pPr>
        <w:pStyle w:val="Heading3"/>
        <w:numPr>
          <w:ilvl w:val="0"/>
          <w:numId w:val="0"/>
        </w:numPr>
        <w:rPr>
          <w:sz w:val="18"/>
          <w:szCs w:val="20"/>
          <w:lang w:val="mt-MT"/>
        </w:rPr>
      </w:pPr>
      <w:bookmarkStart w:id="80" w:name="_Toc215047218"/>
      <w:bookmarkStart w:id="81" w:name="_Toc5845"/>
      <w:r w:rsidRPr="0084297B">
        <w:rPr>
          <w:sz w:val="18"/>
          <w:szCs w:val="20"/>
          <w:lang w:val="mt-MT"/>
        </w:rPr>
        <w:t>*Items listed in Annex 1</w:t>
      </w:r>
      <w:bookmarkEnd w:id="80"/>
    </w:p>
    <w:p w14:paraId="281B077C" w14:textId="126B66E1" w:rsidR="00273AC1" w:rsidRDefault="0084297B" w:rsidP="0084297B">
      <w:pPr>
        <w:pStyle w:val="Heading3"/>
        <w:numPr>
          <w:ilvl w:val="0"/>
          <w:numId w:val="0"/>
        </w:numPr>
        <w:ind w:left="720" w:hanging="720"/>
        <w:rPr>
          <w:lang w:val="mt-MT"/>
        </w:rPr>
      </w:pPr>
      <w:r>
        <w:rPr>
          <w:i/>
          <w:iCs/>
          <w:color w:val="00003E"/>
          <w:szCs w:val="28"/>
        </w:rPr>
        <w:tab/>
      </w:r>
      <w:bookmarkStart w:id="82" w:name="_Toc215047219"/>
      <w:r w:rsidR="004D4E7F" w:rsidRPr="0084297B">
        <w:rPr>
          <w:i/>
          <w:iCs/>
          <w:color w:val="00003E"/>
          <w:szCs w:val="28"/>
        </w:rPr>
        <w:t>Technical Description</w:t>
      </w:r>
      <w:bookmarkEnd w:id="81"/>
      <w:bookmarkEnd w:id="82"/>
    </w:p>
    <w:p w14:paraId="2FFAF65E" w14:textId="77777777" w:rsidR="00273AC1" w:rsidRDefault="004D4E7F" w:rsidP="00817187">
      <w:pPr>
        <w:jc w:val="both"/>
        <w:rPr>
          <w:rFonts w:ascii="Calibri" w:eastAsia="SimSun" w:hAnsi="Calibri" w:cs="Calibri"/>
        </w:rPr>
      </w:pPr>
      <w:r>
        <w:rPr>
          <w:rFonts w:ascii="Calibri" w:eastAsia="SimSun" w:hAnsi="Calibri" w:cs="Calibri"/>
        </w:rPr>
        <w:t>Please note that all sections within the Technical Description directly contribute to the ranking criteria.</w:t>
      </w:r>
    </w:p>
    <w:p w14:paraId="60B0080E" w14:textId="77777777" w:rsidR="00957C99" w:rsidRDefault="00957C99">
      <w:pPr>
        <w:rPr>
          <w:rFonts w:ascii="SimSun" w:eastAsia="SimSun" w:hAnsi="SimSun" w:cs="SimSun"/>
          <w:lang w:val="mt-MT"/>
        </w:rPr>
      </w:pPr>
    </w:p>
    <w:p w14:paraId="6CCEE63E" w14:textId="54E19FB3" w:rsidR="00273AC1" w:rsidRDefault="000F6CD3">
      <w:pPr>
        <w:jc w:val="both"/>
        <w:rPr>
          <w:rFonts w:ascii="Calibri" w:hAnsi="Calibri" w:cs="Calibri"/>
          <w:color w:val="FF0000"/>
          <w:highlight w:val="yellow"/>
          <w:lang w:val="mt-MT"/>
        </w:rPr>
      </w:pPr>
      <w:r w:rsidRPr="0084297B">
        <w:rPr>
          <w:rFonts w:ascii="Calibri" w:hAnsi="Calibri" w:cs="Calibri"/>
          <w:b/>
          <w:bCs/>
          <w:color w:val="00004C"/>
          <w:lang w:val="mt-MT"/>
        </w:rPr>
        <w:t xml:space="preserve">1. </w:t>
      </w:r>
      <w:r w:rsidR="004D4E7F" w:rsidRPr="0084297B">
        <w:rPr>
          <w:rFonts w:ascii="Calibri" w:hAnsi="Calibri" w:cs="Calibri"/>
          <w:b/>
          <w:bCs/>
          <w:color w:val="00004C"/>
          <w:lang w:val="mt-MT"/>
        </w:rPr>
        <w:t>Project De</w:t>
      </w:r>
      <w:r w:rsidR="00B85550" w:rsidRPr="0084297B">
        <w:rPr>
          <w:rFonts w:ascii="Calibri" w:hAnsi="Calibri" w:cs="Calibri"/>
          <w:b/>
          <w:bCs/>
          <w:color w:val="00004C"/>
          <w:lang w:val="mt-MT"/>
        </w:rPr>
        <w:t>scription</w:t>
      </w:r>
      <w:r w:rsidR="005200D2" w:rsidRPr="0084297B">
        <w:rPr>
          <w:rFonts w:ascii="Calibri" w:hAnsi="Calibri" w:cs="Calibri"/>
          <w:b/>
          <w:bCs/>
          <w:color w:val="00004C"/>
          <w:lang w:val="mt-MT"/>
        </w:rPr>
        <w:t xml:space="preserve"> – (</w:t>
      </w:r>
      <w:r w:rsidR="007A20CA">
        <w:rPr>
          <w:rFonts w:ascii="Calibri" w:hAnsi="Calibri" w:cs="Calibri"/>
          <w:b/>
          <w:bCs/>
          <w:color w:val="00004C"/>
          <w:lang w:val="mt-MT"/>
        </w:rPr>
        <w:t>15</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 xml:space="preserve"> </w:t>
      </w:r>
      <w:r w:rsidR="004D4E7F">
        <w:rPr>
          <w:rFonts w:ascii="Calibri" w:hAnsi="Calibri" w:cs="Calibri"/>
          <w:lang w:val="mt-MT"/>
        </w:rPr>
        <w:t>:</w:t>
      </w:r>
      <w:r w:rsidR="00421A4E" w:rsidRPr="00421A4E">
        <w:rPr>
          <w:rFonts w:ascii="Calibri" w:hAnsi="Calibri" w:cs="Calibri"/>
          <w:lang w:val="mt-MT"/>
        </w:rPr>
        <w:t>The Key Investment Plan is a vital section of the application form that must be fully completed for the application to be eligible. Applicants should clearly describe their proposed project, outlining its objectives, components, and expected impact on the territory. This includes detailing how the investment aligns with the measure’s goals, supports environmental improvement, and benefits the wider community. The information provided will directly influence the project’s ranking, so clarity, relevance, and completeness are essential.</w:t>
      </w:r>
      <w:r w:rsidR="004D4E7F">
        <w:rPr>
          <w:rFonts w:ascii="Calibri" w:hAnsi="Calibri" w:cs="Calibri"/>
          <w:lang w:val="mt-MT"/>
        </w:rPr>
        <w:t xml:space="preserve"> </w:t>
      </w:r>
    </w:p>
    <w:p w14:paraId="0CC6F8AE" w14:textId="77777777" w:rsidR="000F6CD3" w:rsidRDefault="000F6CD3" w:rsidP="000F6CD3">
      <w:pPr>
        <w:jc w:val="both"/>
        <w:rPr>
          <w:rFonts w:ascii="Calibri" w:eastAsia="SimSun" w:hAnsi="Calibri" w:cs="Calibri"/>
          <w:b/>
          <w:bCs/>
          <w:lang w:val="mt-MT"/>
        </w:rPr>
      </w:pPr>
    </w:p>
    <w:p w14:paraId="456759AA" w14:textId="71D8DDA9" w:rsidR="000F6CD3" w:rsidRDefault="000F6CD3" w:rsidP="00D07A75">
      <w:pPr>
        <w:jc w:val="both"/>
        <w:rPr>
          <w:rFonts w:ascii="Calibri" w:eastAsia="SimSun" w:hAnsi="Calibri" w:cs="Calibri"/>
          <w:lang w:val="mt-MT"/>
        </w:rPr>
      </w:pPr>
      <w:r w:rsidRPr="0084297B">
        <w:rPr>
          <w:rFonts w:ascii="Calibri" w:hAnsi="Calibri" w:cs="Calibri"/>
          <w:b/>
          <w:bCs/>
          <w:color w:val="00004C"/>
          <w:lang w:val="mt-MT"/>
        </w:rPr>
        <w:t>2. Cross-Cutting Objectives (10 marks)</w:t>
      </w:r>
      <w:r>
        <w:rPr>
          <w:rFonts w:ascii="Calibri" w:eastAsia="SimSun" w:hAnsi="Calibri" w:cs="Calibri"/>
          <w:b/>
          <w:bCs/>
          <w:lang w:val="mt-MT"/>
        </w:rPr>
        <w:t xml:space="preserve"> </w:t>
      </w:r>
      <w:r>
        <w:rPr>
          <w:rFonts w:ascii="Calibri" w:eastAsia="SimSun" w:hAnsi="Calibri" w:cs="Calibri"/>
          <w:lang w:val="mt-MT"/>
        </w:rPr>
        <w:t xml:space="preserve">: </w:t>
      </w:r>
      <w:r w:rsidR="0060653F">
        <w:rPr>
          <w:rFonts w:ascii="Calibri" w:eastAsia="SimSun" w:hAnsi="Calibri" w:cs="Calibri"/>
          <w:lang w:val="mt-MT"/>
        </w:rPr>
        <w:t>The Apllicant must state and t</w:t>
      </w:r>
      <w:r>
        <w:rPr>
          <w:rFonts w:ascii="Calibri" w:eastAsia="SimSun" w:hAnsi="Calibri" w:cs="Calibri"/>
          <w:lang w:val="mt-MT"/>
        </w:rPr>
        <w:t xml:space="preserve">ick whether the project will target one of the objectives and include in what way it will be targeted. </w:t>
      </w:r>
    </w:p>
    <w:p w14:paraId="1A21493E" w14:textId="77777777" w:rsidR="007A20CA" w:rsidRDefault="007A20CA" w:rsidP="00D07A75">
      <w:pPr>
        <w:jc w:val="both"/>
        <w:rPr>
          <w:rFonts w:ascii="Calibri" w:eastAsia="SimSun" w:hAnsi="Calibri" w:cs="Calibri"/>
          <w:lang w:val="mt-MT"/>
        </w:rPr>
      </w:pPr>
    </w:p>
    <w:p w14:paraId="1F04EA46" w14:textId="77777777" w:rsidR="007A20CA" w:rsidRDefault="007A20CA" w:rsidP="00D07A75">
      <w:pPr>
        <w:jc w:val="both"/>
        <w:rPr>
          <w:rFonts w:ascii="Calibri" w:eastAsia="SimSun" w:hAnsi="Calibri" w:cs="Calibri"/>
          <w:lang w:val="mt-MT"/>
        </w:rPr>
      </w:pPr>
    </w:p>
    <w:p w14:paraId="460FCE4A" w14:textId="0AA13DBE" w:rsidR="007A20CA" w:rsidRPr="007A20CA" w:rsidRDefault="007A20CA" w:rsidP="00D07A75">
      <w:pPr>
        <w:jc w:val="both"/>
        <w:rPr>
          <w:rFonts w:ascii="Calibri" w:hAnsi="Calibri" w:cs="Calibri"/>
          <w:b/>
          <w:bCs/>
          <w:color w:val="00004C"/>
          <w:lang w:val="mt-MT"/>
        </w:rPr>
      </w:pPr>
      <w:r w:rsidRPr="007A20CA">
        <w:rPr>
          <w:rFonts w:ascii="Calibri" w:hAnsi="Calibri" w:cs="Calibri"/>
          <w:b/>
          <w:bCs/>
          <w:color w:val="00004C"/>
          <w:lang w:val="mt-MT"/>
        </w:rPr>
        <w:t xml:space="preserve">3. </w:t>
      </w:r>
      <w:r>
        <w:rPr>
          <w:rFonts w:ascii="Calibri" w:hAnsi="Calibri" w:cs="Calibri"/>
          <w:b/>
          <w:bCs/>
          <w:color w:val="00004C"/>
          <w:lang w:val="mt-MT"/>
        </w:rPr>
        <w:t>Dissemination &amp; Animation of Activities (7 marks)</w:t>
      </w:r>
      <w:r w:rsidR="00020309">
        <w:rPr>
          <w:rStyle w:val="FootnoteReference"/>
          <w:rFonts w:ascii="Calibri" w:hAnsi="Calibri" w:cs="Calibri"/>
          <w:b/>
          <w:bCs/>
          <w:color w:val="00004C"/>
          <w:lang w:val="mt-MT"/>
        </w:rPr>
        <w:footnoteReference w:id="5"/>
      </w:r>
      <w:r>
        <w:rPr>
          <w:rFonts w:ascii="Calibri" w:hAnsi="Calibri" w:cs="Calibri"/>
          <w:b/>
          <w:bCs/>
          <w:color w:val="00004C"/>
          <w:lang w:val="mt-MT"/>
        </w:rPr>
        <w:t xml:space="preserve">: </w:t>
      </w:r>
      <w:r w:rsidRPr="007A20CA">
        <w:rPr>
          <w:rFonts w:ascii="Calibri" w:eastAsia="SimSun" w:hAnsi="Calibri" w:cs="Calibri"/>
        </w:rPr>
        <w:t xml:space="preserve">A description is required on how the project will be disseminated and/or promoted to the community </w:t>
      </w:r>
    </w:p>
    <w:p w14:paraId="7E023071" w14:textId="77777777" w:rsidR="000F6CD3" w:rsidRDefault="000F6CD3" w:rsidP="00D07A75">
      <w:pPr>
        <w:jc w:val="both"/>
        <w:rPr>
          <w:rFonts w:ascii="Calibri" w:hAnsi="Calibri" w:cs="Calibri"/>
          <w:b/>
          <w:bCs/>
          <w:lang w:val="mt-MT"/>
        </w:rPr>
      </w:pPr>
    </w:p>
    <w:p w14:paraId="5863BB81" w14:textId="33C273AB" w:rsidR="00273AC1" w:rsidRDefault="007A20CA" w:rsidP="00D07A75">
      <w:pPr>
        <w:jc w:val="both"/>
        <w:rPr>
          <w:rFonts w:ascii="Calibri" w:eastAsia="SimSun" w:hAnsi="Calibri" w:cs="Calibri"/>
          <w:lang w:val="mt-MT"/>
        </w:rPr>
      </w:pPr>
      <w:r>
        <w:rPr>
          <w:rFonts w:ascii="Calibri" w:hAnsi="Calibri" w:cs="Calibri"/>
          <w:b/>
          <w:bCs/>
          <w:color w:val="00004C"/>
          <w:lang w:val="mt-MT"/>
        </w:rPr>
        <w:t>4</w:t>
      </w:r>
      <w:r w:rsidR="000F6CD3" w:rsidRPr="0084297B">
        <w:rPr>
          <w:rFonts w:ascii="Calibri" w:hAnsi="Calibri" w:cs="Calibri"/>
          <w:b/>
          <w:bCs/>
          <w:color w:val="00004C"/>
          <w:lang w:val="mt-MT"/>
        </w:rPr>
        <w:t>. Innovation / Originality (7 marks)</w:t>
      </w:r>
      <w:r w:rsidR="000F6CD3">
        <w:rPr>
          <w:rFonts w:ascii="Calibri" w:hAnsi="Calibri" w:cs="Calibri"/>
          <w:lang w:val="mt-MT"/>
        </w:rPr>
        <w:t xml:space="preserve">: </w:t>
      </w:r>
      <w:r w:rsidR="000F6CD3">
        <w:rPr>
          <w:rFonts w:ascii="Calibri" w:eastAsia="SimSun" w:hAnsi="Calibri" w:cs="Calibri"/>
        </w:rPr>
        <w:t>The applicant will have to mention how they will incorporate the unique characteristics of the rural area by tailoring solutions to local needs and leveraging regional resources and context</w:t>
      </w:r>
      <w:r w:rsidR="000F6CD3">
        <w:rPr>
          <w:rFonts w:ascii="Calibri" w:eastAsia="SimSun" w:hAnsi="Calibri" w:cs="Calibri"/>
          <w:lang w:val="mt-MT"/>
        </w:rPr>
        <w:t xml:space="preserve"> through the project proposed</w:t>
      </w:r>
    </w:p>
    <w:p w14:paraId="69FDB7F5" w14:textId="77777777" w:rsidR="000F6CD3" w:rsidRDefault="000F6CD3" w:rsidP="00D07A75">
      <w:pPr>
        <w:jc w:val="both"/>
        <w:rPr>
          <w:rFonts w:ascii="Calibri" w:hAnsi="Calibri" w:cs="Calibri"/>
          <w:color w:val="FF0000"/>
          <w:highlight w:val="yellow"/>
          <w:lang w:val="mt-MT"/>
        </w:rPr>
      </w:pPr>
    </w:p>
    <w:p w14:paraId="0481BBBB" w14:textId="45DC3113" w:rsidR="000F6CD3" w:rsidRDefault="007A20CA" w:rsidP="00817187">
      <w:pPr>
        <w:jc w:val="both"/>
        <w:rPr>
          <w:rFonts w:ascii="Calibri" w:eastAsia="SimSun" w:hAnsi="Calibri" w:cs="Calibri"/>
          <w:sz w:val="23"/>
          <w:szCs w:val="23"/>
        </w:rPr>
      </w:pPr>
      <w:r>
        <w:rPr>
          <w:rFonts w:ascii="Calibri" w:hAnsi="Calibri" w:cs="Calibri"/>
          <w:b/>
          <w:bCs/>
          <w:color w:val="00004C"/>
          <w:lang w:val="mt-MT"/>
        </w:rPr>
        <w:lastRenderedPageBreak/>
        <w:t>5</w:t>
      </w:r>
      <w:r w:rsidR="00B85550" w:rsidRPr="0084297B">
        <w:rPr>
          <w:rFonts w:ascii="Calibri" w:hAnsi="Calibri" w:cs="Calibri"/>
          <w:b/>
          <w:bCs/>
          <w:color w:val="00004C"/>
          <w:lang w:val="mt-MT"/>
        </w:rPr>
        <w:t xml:space="preserve">. </w:t>
      </w:r>
      <w:r w:rsidR="000F6CD3" w:rsidRPr="0084297B">
        <w:rPr>
          <w:rFonts w:ascii="Calibri" w:hAnsi="Calibri" w:cs="Calibri"/>
          <w:b/>
          <w:bCs/>
          <w:color w:val="00004C"/>
          <w:lang w:val="mt-MT"/>
        </w:rPr>
        <w:t>Preserving the Uniqueness of Individual Localities (</w:t>
      </w:r>
      <w:r w:rsidR="00B85550" w:rsidRPr="0084297B">
        <w:rPr>
          <w:rFonts w:ascii="Calibri" w:hAnsi="Calibri" w:cs="Calibri"/>
          <w:b/>
          <w:bCs/>
          <w:color w:val="00004C"/>
          <w:lang w:val="mt-MT"/>
        </w:rPr>
        <w:t xml:space="preserve">7 </w:t>
      </w:r>
      <w:r w:rsidR="000F6CD3" w:rsidRPr="0084297B">
        <w:rPr>
          <w:rFonts w:ascii="Calibri" w:hAnsi="Calibri" w:cs="Calibri"/>
          <w:b/>
          <w:bCs/>
          <w:color w:val="00004C"/>
          <w:lang w:val="mt-MT"/>
        </w:rPr>
        <w:t>marks):</w:t>
      </w:r>
      <w:r w:rsidR="000F6CD3">
        <w:rPr>
          <w:rFonts w:ascii="Calibri" w:eastAsia="SimSun" w:hAnsi="Calibri" w:cs="Calibri"/>
          <w:lang w:val="mt-MT"/>
        </w:rPr>
        <w:t xml:space="preserve"> </w:t>
      </w:r>
      <w:r w:rsidR="000F6CD3">
        <w:rPr>
          <w:rFonts w:ascii="Calibri" w:eastAsia="SimSun" w:hAnsi="Calibri" w:cs="Calibri"/>
          <w:sz w:val="23"/>
          <w:szCs w:val="23"/>
          <w:lang w:val="mt-MT"/>
        </w:rPr>
        <w:t>T</w:t>
      </w:r>
      <w:r w:rsidR="000F6CD3">
        <w:rPr>
          <w:rFonts w:ascii="Calibri" w:eastAsia="SimSun" w:hAnsi="Calibri" w:cs="Calibri"/>
          <w:sz w:val="23"/>
          <w:szCs w:val="23"/>
        </w:rPr>
        <w:t xml:space="preserve">he applicant will have to mention </w:t>
      </w:r>
      <w:r w:rsidR="000F6CD3">
        <w:rPr>
          <w:rFonts w:ascii="Calibri" w:eastAsia="SimSun" w:hAnsi="Calibri" w:cs="Calibri"/>
          <w:sz w:val="23"/>
          <w:szCs w:val="23"/>
          <w:lang w:val="mt-MT"/>
        </w:rPr>
        <w:t xml:space="preserve">how the project will </w:t>
      </w:r>
      <w:r w:rsidR="000F6CD3">
        <w:rPr>
          <w:rFonts w:ascii="Calibri" w:eastAsia="SimSun" w:hAnsi="Calibri" w:cs="Calibri"/>
          <w:sz w:val="23"/>
          <w:szCs w:val="23"/>
        </w:rPr>
        <w:t>prioritiz</w:t>
      </w:r>
      <w:r w:rsidR="000F6CD3">
        <w:rPr>
          <w:rFonts w:ascii="Calibri" w:eastAsia="SimSun" w:hAnsi="Calibri" w:cs="Calibri"/>
          <w:sz w:val="23"/>
          <w:szCs w:val="23"/>
          <w:lang w:val="mt-MT"/>
        </w:rPr>
        <w:t>e</w:t>
      </w:r>
      <w:r w:rsidR="000F6CD3">
        <w:rPr>
          <w:rFonts w:ascii="Calibri" w:eastAsia="SimSun" w:hAnsi="Calibri" w:cs="Calibri"/>
          <w:sz w:val="23"/>
          <w:szCs w:val="23"/>
        </w:rPr>
        <w:t xml:space="preserve"> the preservation of local cultural, environmental, and socio-economic characteristics to enhance rural areas' appeal to tourists and support local economies.</w:t>
      </w:r>
    </w:p>
    <w:p w14:paraId="0AB9F739" w14:textId="77777777" w:rsidR="0084297B" w:rsidRDefault="0084297B" w:rsidP="00817187">
      <w:pPr>
        <w:jc w:val="both"/>
        <w:rPr>
          <w:rFonts w:ascii="Calibri" w:eastAsia="SimSun" w:hAnsi="Calibri" w:cs="Calibri"/>
          <w:sz w:val="23"/>
          <w:szCs w:val="23"/>
        </w:rPr>
      </w:pPr>
    </w:p>
    <w:p w14:paraId="528A73AD" w14:textId="2B538A75" w:rsidR="00B85550" w:rsidRDefault="007A20CA" w:rsidP="00D07A75">
      <w:pPr>
        <w:jc w:val="both"/>
        <w:rPr>
          <w:rFonts w:ascii="Calibri" w:eastAsia="SimSun" w:hAnsi="Calibri" w:cs="Calibri"/>
          <w:sz w:val="23"/>
          <w:szCs w:val="23"/>
        </w:rPr>
      </w:pPr>
      <w:r>
        <w:rPr>
          <w:rFonts w:ascii="Calibri" w:hAnsi="Calibri" w:cs="Calibri"/>
          <w:b/>
          <w:bCs/>
          <w:color w:val="00004C"/>
          <w:lang w:val="mt-MT"/>
        </w:rPr>
        <w:t>6</w:t>
      </w:r>
      <w:r w:rsidR="00B85550" w:rsidRPr="0084297B">
        <w:rPr>
          <w:rFonts w:ascii="Calibri" w:hAnsi="Calibri" w:cs="Calibri"/>
          <w:b/>
          <w:bCs/>
          <w:color w:val="00004C"/>
          <w:lang w:val="mt-MT"/>
        </w:rPr>
        <w:t>. Vegetation, landscaping, upgrading and embalishment (10 marks):</w:t>
      </w:r>
      <w:r w:rsidR="00B85550">
        <w:rPr>
          <w:rFonts w:ascii="Calibri" w:hAnsi="Calibri" w:cs="Calibri"/>
          <w:b/>
          <w:bCs/>
          <w:lang w:val="mt-MT"/>
        </w:rPr>
        <w:t xml:space="preserve"> </w:t>
      </w:r>
      <w:r w:rsidR="00B85550" w:rsidRPr="00B85550">
        <w:rPr>
          <w:rFonts w:ascii="Calibri" w:eastAsia="SimSun" w:hAnsi="Calibri" w:cs="Calibri"/>
          <w:sz w:val="23"/>
          <w:szCs w:val="23"/>
        </w:rPr>
        <w:t>To asses if the project includes the use of native vegetation</w:t>
      </w:r>
      <w:r w:rsidR="00B85550">
        <w:rPr>
          <w:rStyle w:val="FootnoteReference"/>
          <w:rFonts w:ascii="Calibri" w:eastAsia="SimSun" w:hAnsi="Calibri" w:cs="Calibri"/>
          <w:sz w:val="23"/>
          <w:szCs w:val="23"/>
        </w:rPr>
        <w:footnoteReference w:id="6"/>
      </w:r>
      <w:r w:rsidR="00B85550" w:rsidRPr="00B85550">
        <w:rPr>
          <w:rFonts w:ascii="Calibri" w:eastAsia="SimSun" w:hAnsi="Calibri" w:cs="Calibri"/>
          <w:sz w:val="23"/>
          <w:szCs w:val="23"/>
        </w:rPr>
        <w:t xml:space="preserve"> and trees in the landscaping of already existing gardens and soft areas for the rehabilitation of spaces. </w:t>
      </w:r>
    </w:p>
    <w:p w14:paraId="7A3E674D" w14:textId="73144783" w:rsidR="00B85550" w:rsidRDefault="00B85550" w:rsidP="00D07A75">
      <w:pPr>
        <w:jc w:val="both"/>
        <w:rPr>
          <w:rFonts w:ascii="Calibri" w:hAnsi="Calibri" w:cs="Calibri"/>
          <w:b/>
          <w:bCs/>
          <w:lang w:val="mt-MT"/>
        </w:rPr>
      </w:pPr>
      <w:r>
        <w:rPr>
          <w:rFonts w:ascii="Calibri" w:eastAsia="SimSun" w:hAnsi="Calibri" w:cs="Calibri"/>
          <w:sz w:val="23"/>
          <w:szCs w:val="23"/>
        </w:rPr>
        <w:t>Whilst judging if</w:t>
      </w:r>
      <w:r w:rsidRPr="00B85550">
        <w:rPr>
          <w:rFonts w:ascii="Calibri" w:eastAsia="SimSun" w:hAnsi="Calibri" w:cs="Calibri"/>
          <w:sz w:val="23"/>
          <w:szCs w:val="23"/>
        </w:rPr>
        <w:t xml:space="preserve"> the upgrading and embellishment covered throughout the project</w:t>
      </w:r>
      <w:r>
        <w:rPr>
          <w:rFonts w:ascii="Calibri" w:eastAsia="SimSun" w:hAnsi="Calibri" w:cs="Calibri"/>
          <w:sz w:val="23"/>
          <w:szCs w:val="23"/>
        </w:rPr>
        <w:t>,</w:t>
      </w:r>
      <w:r w:rsidRPr="00B85550">
        <w:rPr>
          <w:rFonts w:ascii="Calibri" w:eastAsia="SimSun" w:hAnsi="Calibri" w:cs="Calibri"/>
          <w:sz w:val="23"/>
          <w:szCs w:val="23"/>
        </w:rPr>
        <w:t xml:space="preserve"> and the use of natural and eco-friendly materials in open green spaces, such as gardens. </w:t>
      </w:r>
    </w:p>
    <w:p w14:paraId="62524FF2" w14:textId="77777777" w:rsidR="00B85550" w:rsidRDefault="00B85550" w:rsidP="00D07A75">
      <w:pPr>
        <w:jc w:val="both"/>
        <w:rPr>
          <w:rFonts w:ascii="Calibri" w:hAnsi="Calibri" w:cs="Calibri"/>
          <w:b/>
          <w:bCs/>
          <w:lang w:val="mt-MT"/>
        </w:rPr>
      </w:pPr>
    </w:p>
    <w:p w14:paraId="34635480" w14:textId="727D5894" w:rsidR="00B85550" w:rsidRPr="0084297B" w:rsidRDefault="007A20CA" w:rsidP="00817187">
      <w:pPr>
        <w:jc w:val="both"/>
        <w:rPr>
          <w:rFonts w:ascii="Calibri" w:hAnsi="Calibri" w:cs="Calibri"/>
          <w:b/>
          <w:bCs/>
          <w:color w:val="00004C"/>
          <w:lang w:val="mt-MT"/>
        </w:rPr>
      </w:pPr>
      <w:r>
        <w:rPr>
          <w:rFonts w:ascii="Calibri" w:hAnsi="Calibri" w:cs="Calibri"/>
          <w:b/>
          <w:bCs/>
          <w:color w:val="00004C"/>
          <w:lang w:val="mt-MT"/>
        </w:rPr>
        <w:t>7</w:t>
      </w:r>
      <w:r w:rsidR="00B85550" w:rsidRPr="0084297B">
        <w:rPr>
          <w:rFonts w:ascii="Calibri" w:hAnsi="Calibri" w:cs="Calibri"/>
          <w:b/>
          <w:bCs/>
          <w:color w:val="00004C"/>
          <w:lang w:val="mt-MT"/>
        </w:rPr>
        <w:t>. The creation of elements, infrastructure and eco-friendly programs (10 marks):</w:t>
      </w:r>
    </w:p>
    <w:p w14:paraId="0F6A3BE0" w14:textId="5D548E9B" w:rsidR="00B85550" w:rsidRDefault="00B85550" w:rsidP="00D07A75">
      <w:pPr>
        <w:jc w:val="both"/>
        <w:rPr>
          <w:rFonts w:ascii="Calibri" w:eastAsia="SimSun" w:hAnsi="Calibri" w:cs="Calibri"/>
          <w:sz w:val="23"/>
          <w:szCs w:val="23"/>
        </w:rPr>
      </w:pPr>
      <w:r>
        <w:rPr>
          <w:rFonts w:ascii="Calibri" w:eastAsia="SimSun" w:hAnsi="Calibri" w:cs="Calibri"/>
          <w:sz w:val="23"/>
          <w:szCs w:val="23"/>
        </w:rPr>
        <w:t>The applicant must b</w:t>
      </w:r>
      <w:r w:rsidRPr="00B85550">
        <w:rPr>
          <w:rFonts w:ascii="Calibri" w:eastAsia="SimSun" w:hAnsi="Calibri" w:cs="Calibri"/>
          <w:sz w:val="23"/>
          <w:szCs w:val="23"/>
        </w:rPr>
        <w:t xml:space="preserve">riefly explain if the project includes the creation of elements of infrastructure, such as bicycle racks, to encourage the use of alternative means of transportation and decrease the territory’s carbon footprint. Also </w:t>
      </w:r>
      <w:r>
        <w:rPr>
          <w:rFonts w:ascii="Calibri" w:eastAsia="SimSun" w:hAnsi="Calibri" w:cs="Calibri"/>
          <w:sz w:val="23"/>
          <w:szCs w:val="23"/>
        </w:rPr>
        <w:t xml:space="preserve">one must include an </w:t>
      </w:r>
      <w:r w:rsidRPr="00B85550">
        <w:rPr>
          <w:rFonts w:ascii="Calibri" w:eastAsia="SimSun" w:hAnsi="Calibri" w:cs="Calibri"/>
          <w:sz w:val="23"/>
          <w:szCs w:val="23"/>
        </w:rPr>
        <w:t xml:space="preserve">explanation of the creation of programmes which may be created by this project, which establish effective waste management practices that go beyond the nation’s statutory minimum, to encourage better waste management. </w:t>
      </w:r>
    </w:p>
    <w:p w14:paraId="00586273" w14:textId="77777777" w:rsidR="00B85550" w:rsidRDefault="00B85550" w:rsidP="00B85550">
      <w:pPr>
        <w:jc w:val="both"/>
        <w:rPr>
          <w:rFonts w:ascii="Calibri" w:eastAsia="SimSun" w:hAnsi="Calibri" w:cs="Calibri"/>
          <w:sz w:val="23"/>
          <w:szCs w:val="23"/>
        </w:rPr>
      </w:pPr>
    </w:p>
    <w:p w14:paraId="234050F9" w14:textId="4DBC1FAC" w:rsidR="00B85550" w:rsidRPr="0084297B" w:rsidRDefault="007A20CA" w:rsidP="00B85550">
      <w:pPr>
        <w:rPr>
          <w:rFonts w:ascii="Calibri" w:hAnsi="Calibri" w:cs="Calibri"/>
          <w:b/>
          <w:bCs/>
          <w:color w:val="00004C"/>
          <w:lang w:val="mt-MT"/>
        </w:rPr>
      </w:pPr>
      <w:r>
        <w:rPr>
          <w:rFonts w:ascii="Calibri" w:hAnsi="Calibri" w:cs="Calibri"/>
          <w:b/>
          <w:bCs/>
          <w:color w:val="00004C"/>
          <w:lang w:val="mt-MT"/>
        </w:rPr>
        <w:t>8</w:t>
      </w:r>
      <w:r w:rsidR="0060653F" w:rsidRPr="0084297B">
        <w:rPr>
          <w:rFonts w:ascii="Calibri" w:hAnsi="Calibri" w:cs="Calibri"/>
          <w:b/>
          <w:bCs/>
          <w:color w:val="00004C"/>
          <w:lang w:val="mt-MT"/>
        </w:rPr>
        <w:t xml:space="preserve">. </w:t>
      </w:r>
      <w:r w:rsidR="00B85550" w:rsidRPr="0084297B">
        <w:rPr>
          <w:rFonts w:ascii="Calibri" w:hAnsi="Calibri" w:cs="Calibri"/>
          <w:b/>
          <w:bCs/>
          <w:color w:val="00004C"/>
          <w:lang w:val="mt-MT"/>
        </w:rPr>
        <w:t>Relevance to social inclusion and  accessibility to the Public (10 marks):</w:t>
      </w:r>
    </w:p>
    <w:p w14:paraId="3AF7FB2D" w14:textId="6F88C47A" w:rsidR="00B85550" w:rsidRPr="0060653F" w:rsidRDefault="0060653F" w:rsidP="0060653F">
      <w:pPr>
        <w:jc w:val="both"/>
        <w:rPr>
          <w:rFonts w:ascii="Calibri" w:eastAsia="SimSun" w:hAnsi="Calibri" w:cs="Calibri"/>
          <w:sz w:val="23"/>
          <w:szCs w:val="23"/>
        </w:rPr>
      </w:pPr>
      <w:r w:rsidRPr="0060653F">
        <w:rPr>
          <w:rFonts w:ascii="Calibri" w:eastAsia="SimSun" w:hAnsi="Calibri" w:cs="Calibri"/>
          <w:sz w:val="23"/>
          <w:szCs w:val="23"/>
        </w:rPr>
        <w:t>Applicants must briefly explain</w:t>
      </w:r>
      <w:r w:rsidR="00B85550" w:rsidRPr="0060653F">
        <w:rPr>
          <w:rFonts w:ascii="Calibri" w:eastAsia="SimSun" w:hAnsi="Calibri" w:cs="Calibri"/>
          <w:sz w:val="23"/>
          <w:szCs w:val="23"/>
        </w:rPr>
        <w:t xml:space="preserve"> how the proposed project will enhance accessibility by ensuring inclusive access for the general public, including vulnerable and marginalised groups, and by prioritising institutions such as schools and rehabilitation centres that directly benefit their communities.</w:t>
      </w:r>
    </w:p>
    <w:p w14:paraId="126A3882" w14:textId="77777777" w:rsidR="0060653F" w:rsidRDefault="0060653F" w:rsidP="0060653F">
      <w:pPr>
        <w:jc w:val="both"/>
        <w:rPr>
          <w:lang w:val="mt-MT" w:eastAsia="zh-TW"/>
        </w:rPr>
      </w:pPr>
    </w:p>
    <w:p w14:paraId="0FE5ED91" w14:textId="4517F7B4" w:rsidR="0060653F" w:rsidRPr="0084297B" w:rsidRDefault="007A20CA" w:rsidP="0084297B">
      <w:pPr>
        <w:rPr>
          <w:rFonts w:ascii="Calibri" w:hAnsi="Calibri" w:cs="Calibri"/>
          <w:b/>
          <w:bCs/>
          <w:color w:val="00004C"/>
          <w:lang w:val="mt-MT"/>
        </w:rPr>
      </w:pPr>
      <w:r>
        <w:rPr>
          <w:rFonts w:ascii="Calibri" w:hAnsi="Calibri" w:cs="Calibri"/>
          <w:b/>
          <w:bCs/>
          <w:color w:val="00004C"/>
          <w:lang w:val="mt-MT"/>
        </w:rPr>
        <w:t>9</w:t>
      </w:r>
      <w:r w:rsidR="0060653F" w:rsidRPr="0084297B">
        <w:rPr>
          <w:rFonts w:ascii="Calibri" w:hAnsi="Calibri" w:cs="Calibri"/>
          <w:b/>
          <w:bCs/>
          <w:color w:val="00004C"/>
          <w:lang w:val="mt-MT"/>
        </w:rPr>
        <w:t>. Neutral and/or positive impact on the community/territory (7 marks)</w:t>
      </w:r>
    </w:p>
    <w:p w14:paraId="7D4EE471" w14:textId="438695A6" w:rsidR="00345721" w:rsidRDefault="0060653F" w:rsidP="0060653F">
      <w:pPr>
        <w:jc w:val="both"/>
        <w:rPr>
          <w:rFonts w:ascii="Calibri" w:eastAsia="SimSun" w:hAnsi="Calibri" w:cs="Calibri"/>
          <w:sz w:val="23"/>
          <w:szCs w:val="23"/>
        </w:rPr>
      </w:pPr>
      <w:r>
        <w:rPr>
          <w:rFonts w:ascii="Calibri" w:eastAsia="SimSun" w:hAnsi="Calibri" w:cs="Calibri"/>
          <w:sz w:val="23"/>
          <w:szCs w:val="23"/>
        </w:rPr>
        <w:t>Applicants will be assessed on whether the project will generate a positive impact on the community and territory by fostering inclusivity, enhancing access</w:t>
      </w:r>
      <w:r w:rsidRPr="0060653F">
        <w:rPr>
          <w:rFonts w:ascii="Calibri" w:eastAsia="SimSun" w:hAnsi="Calibri" w:cs="Calibri"/>
          <w:sz w:val="23"/>
          <w:szCs w:val="23"/>
        </w:rPr>
        <w:t xml:space="preserve"> to resources and opportunities, and supporting the social and economic well</w:t>
      </w:r>
      <w:r w:rsidRPr="0060653F">
        <w:rPr>
          <w:rFonts w:ascii="Cambria Math" w:eastAsia="SimSun" w:hAnsi="Cambria Math" w:cs="Cambria Math"/>
          <w:sz w:val="23"/>
          <w:szCs w:val="23"/>
        </w:rPr>
        <w:t>‑</w:t>
      </w:r>
      <w:r w:rsidRPr="0060653F">
        <w:rPr>
          <w:rFonts w:ascii="Calibri" w:eastAsia="SimSun" w:hAnsi="Calibri" w:cs="Calibri"/>
          <w:sz w:val="23"/>
          <w:szCs w:val="23"/>
        </w:rPr>
        <w:t xml:space="preserve">being of diverse groups, including vulnerable and </w:t>
      </w:r>
      <w:r w:rsidR="00724CB1">
        <w:rPr>
          <w:rFonts w:ascii="Calibri" w:eastAsia="SimSun" w:hAnsi="Calibri" w:cs="Calibri"/>
          <w:sz w:val="23"/>
          <w:szCs w:val="23"/>
        </w:rPr>
        <w:t>marginalised</w:t>
      </w:r>
      <w:r w:rsidRPr="0060653F">
        <w:rPr>
          <w:rFonts w:ascii="Calibri" w:eastAsia="SimSun" w:hAnsi="Calibri" w:cs="Calibri"/>
          <w:sz w:val="23"/>
          <w:szCs w:val="23"/>
        </w:rPr>
        <w:t xml:space="preserve"> populations.</w:t>
      </w:r>
    </w:p>
    <w:p w14:paraId="1A01F033" w14:textId="77777777" w:rsidR="0060653F" w:rsidRDefault="0060653F" w:rsidP="0060653F">
      <w:pPr>
        <w:jc w:val="both"/>
        <w:rPr>
          <w:rFonts w:ascii="Calibri" w:eastAsia="SimSun" w:hAnsi="Calibri" w:cs="Calibri"/>
          <w:sz w:val="23"/>
          <w:szCs w:val="23"/>
        </w:rPr>
      </w:pPr>
    </w:p>
    <w:p w14:paraId="17C2EB68" w14:textId="5C533C22" w:rsidR="0060653F" w:rsidRPr="0060653F" w:rsidRDefault="007A20CA" w:rsidP="0060653F">
      <w:pPr>
        <w:jc w:val="both"/>
        <w:rPr>
          <w:rFonts w:ascii="Calibri" w:hAnsi="Calibri" w:cs="Calibri"/>
          <w:b/>
          <w:bCs/>
          <w:lang w:val="mt-MT"/>
        </w:rPr>
      </w:pPr>
      <w:r>
        <w:rPr>
          <w:rFonts w:ascii="Calibri" w:hAnsi="Calibri" w:cs="Calibri"/>
          <w:b/>
          <w:bCs/>
          <w:lang w:val="mt-MT"/>
        </w:rPr>
        <w:t>10</w:t>
      </w:r>
      <w:r w:rsidR="0060653F" w:rsidRPr="0084297B">
        <w:rPr>
          <w:rFonts w:ascii="Calibri" w:hAnsi="Calibri" w:cs="Calibri"/>
          <w:b/>
          <w:bCs/>
          <w:color w:val="00004C"/>
          <w:lang w:val="mt-MT"/>
        </w:rPr>
        <w:t>. Risks Associated – (7 marks)</w:t>
      </w:r>
    </w:p>
    <w:p w14:paraId="3D2397EF" w14:textId="1BBBBB60" w:rsidR="0084297B" w:rsidRDefault="0060653F" w:rsidP="0060653F">
      <w:pPr>
        <w:jc w:val="both"/>
        <w:rPr>
          <w:rFonts w:ascii="Calibri" w:eastAsia="SimSun" w:hAnsi="Calibri" w:cs="Calibri"/>
          <w:sz w:val="23"/>
          <w:szCs w:val="23"/>
        </w:rPr>
      </w:pPr>
      <w:r w:rsidRPr="0060653F">
        <w:rPr>
          <w:rFonts w:ascii="Calibri" w:eastAsia="SimSun" w:hAnsi="Calibri" w:cs="Calibri"/>
          <w:sz w:val="23"/>
          <w:szCs w:val="23"/>
        </w:rPr>
        <w:t xml:space="preserve">Applicants must define the Risk Associated with the implementation and timeline of the project as proposed, whilst </w:t>
      </w:r>
      <w:r w:rsidR="00724CB1">
        <w:rPr>
          <w:rFonts w:ascii="Calibri" w:eastAsia="SimSun" w:hAnsi="Calibri" w:cs="Calibri"/>
          <w:sz w:val="23"/>
          <w:szCs w:val="23"/>
        </w:rPr>
        <w:t>providing</w:t>
      </w:r>
      <w:r w:rsidRPr="0060653F">
        <w:rPr>
          <w:rFonts w:ascii="Calibri" w:eastAsia="SimSun" w:hAnsi="Calibri" w:cs="Calibri"/>
          <w:sz w:val="23"/>
          <w:szCs w:val="23"/>
        </w:rPr>
        <w:t xml:space="preserve"> clear reasoning, supported by practical mitigation plans and how they will be addressed.</w:t>
      </w:r>
    </w:p>
    <w:p w14:paraId="48EDA479" w14:textId="77777777" w:rsidR="0084297B" w:rsidRPr="00B85550" w:rsidRDefault="0084297B" w:rsidP="0060653F">
      <w:pPr>
        <w:jc w:val="both"/>
        <w:rPr>
          <w:rFonts w:ascii="Calibri" w:eastAsia="SimSun" w:hAnsi="Calibri" w:cs="Calibri"/>
          <w:sz w:val="23"/>
          <w:szCs w:val="23"/>
        </w:rPr>
      </w:pPr>
    </w:p>
    <w:p w14:paraId="051D1BC2" w14:textId="51029A43" w:rsidR="00273AC1" w:rsidRDefault="0060653F">
      <w:pPr>
        <w:jc w:val="both"/>
        <w:rPr>
          <w:rFonts w:ascii="Calibri" w:eastAsia="SimSun" w:hAnsi="Calibri" w:cs="Calibri"/>
        </w:rPr>
      </w:pPr>
      <w:r w:rsidRPr="0084297B">
        <w:rPr>
          <w:rFonts w:ascii="Calibri" w:hAnsi="Calibri" w:cs="Calibri"/>
          <w:b/>
          <w:bCs/>
          <w:color w:val="00004C"/>
          <w:lang w:val="mt-MT"/>
        </w:rPr>
        <w:t>1</w:t>
      </w:r>
      <w:r w:rsidR="007A20CA">
        <w:rPr>
          <w:rFonts w:ascii="Calibri" w:hAnsi="Calibri" w:cs="Calibri"/>
          <w:b/>
          <w:bCs/>
          <w:color w:val="00004C"/>
          <w:lang w:val="mt-MT"/>
        </w:rPr>
        <w:t>1</w:t>
      </w:r>
      <w:r w:rsidRPr="0084297B">
        <w:rPr>
          <w:rFonts w:ascii="Calibri" w:hAnsi="Calibri" w:cs="Calibri"/>
          <w:b/>
          <w:bCs/>
          <w:color w:val="00004C"/>
          <w:lang w:val="mt-MT"/>
        </w:rPr>
        <w:t xml:space="preserve"> </w:t>
      </w:r>
      <w:r w:rsidR="004D4E7F" w:rsidRPr="0084297B">
        <w:rPr>
          <w:rFonts w:ascii="Calibri" w:hAnsi="Calibri" w:cs="Calibri"/>
          <w:b/>
          <w:bCs/>
          <w:color w:val="00004C"/>
          <w:lang w:val="mt-MT"/>
        </w:rPr>
        <w:t xml:space="preserve">Clarity and Sequence </w:t>
      </w:r>
      <w:r w:rsidR="005200D2" w:rsidRPr="0084297B">
        <w:rPr>
          <w:rFonts w:ascii="Calibri" w:hAnsi="Calibri" w:cs="Calibri"/>
          <w:b/>
          <w:bCs/>
          <w:color w:val="00004C"/>
          <w:lang w:val="mt-MT"/>
        </w:rPr>
        <w:t>(</w:t>
      </w:r>
      <w:r w:rsidR="00724CB1" w:rsidRPr="0084297B">
        <w:rPr>
          <w:rFonts w:ascii="Calibri" w:hAnsi="Calibri" w:cs="Calibri"/>
          <w:b/>
          <w:bCs/>
          <w:color w:val="00004C"/>
          <w:lang w:val="mt-MT"/>
        </w:rPr>
        <w:t>10</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w:t>
      </w:r>
      <w:r w:rsidR="004D4E7F">
        <w:rPr>
          <w:rFonts w:ascii="Calibri" w:hAnsi="Calibri" w:cs="Calibri"/>
          <w:lang w:val="mt-MT"/>
        </w:rPr>
        <w:t xml:space="preserve"> </w:t>
      </w:r>
      <w:r w:rsidR="004D4E7F" w:rsidRPr="0084297B">
        <w:rPr>
          <w:rFonts w:ascii="Calibri" w:eastAsia="SimSun" w:hAnsi="Calibri" w:cs="Calibri"/>
          <w:sz w:val="23"/>
          <w:szCs w:val="23"/>
        </w:rPr>
        <w:t>To assess clarity, evaluate if the central ideas and objectives are clearly stated and easy to understand. Additionally, ensure that technical terms and concepts are appropriately explained for the intended audience.</w:t>
      </w:r>
    </w:p>
    <w:p w14:paraId="1CB97A74" w14:textId="1659CA31" w:rsidR="00032C32" w:rsidRPr="0084297B" w:rsidRDefault="00032C32" w:rsidP="0084297B">
      <w:pPr>
        <w:rPr>
          <w:rFonts w:ascii="Calibri" w:eastAsia="SimSun" w:hAnsi="Calibri" w:cs="Calibri"/>
          <w:lang w:val="mt-MT"/>
        </w:rPr>
      </w:pPr>
    </w:p>
    <w:p w14:paraId="1301F258" w14:textId="56B4984C" w:rsidR="00273AC1" w:rsidRDefault="0084297B" w:rsidP="0084297B">
      <w:pPr>
        <w:pStyle w:val="Heading3"/>
        <w:numPr>
          <w:ilvl w:val="0"/>
          <w:numId w:val="0"/>
        </w:numPr>
        <w:ind w:left="720" w:hanging="720"/>
        <w:rPr>
          <w:lang w:val="mt-MT"/>
        </w:rPr>
      </w:pPr>
      <w:bookmarkStart w:id="83" w:name="_Toc25374"/>
      <w:r>
        <w:rPr>
          <w:i/>
          <w:iCs/>
          <w:color w:val="00003E"/>
          <w:szCs w:val="28"/>
        </w:rPr>
        <w:tab/>
      </w:r>
      <w:bookmarkStart w:id="84" w:name="_Toc215047220"/>
      <w:r w:rsidR="004D4E7F" w:rsidRPr="0084297B">
        <w:rPr>
          <w:i/>
          <w:iCs/>
          <w:color w:val="00003E"/>
          <w:szCs w:val="28"/>
        </w:rPr>
        <w:t>Supporting Documents</w:t>
      </w:r>
      <w:bookmarkEnd w:id="83"/>
      <w:bookmarkEnd w:id="84"/>
      <w:r w:rsidR="004D4E7F" w:rsidRPr="0084297B">
        <w:rPr>
          <w:i/>
          <w:iCs/>
          <w:color w:val="00003E"/>
          <w:szCs w:val="28"/>
        </w:rPr>
        <w:t xml:space="preserve"> </w:t>
      </w:r>
    </w:p>
    <w:p w14:paraId="4CBADF5A" w14:textId="77777777" w:rsidR="00273AC1" w:rsidRDefault="004D4E7F">
      <w:pPr>
        <w:jc w:val="both"/>
        <w:rPr>
          <w:rFonts w:ascii="Calibri" w:eastAsia="SimSun" w:hAnsi="Calibri" w:cs="Calibri"/>
          <w:sz w:val="23"/>
          <w:szCs w:val="23"/>
        </w:rPr>
      </w:pPr>
      <w:r>
        <w:rPr>
          <w:rFonts w:ascii="Calibri" w:eastAsia="SimSun" w:hAnsi="Calibri" w:cs="Calibri"/>
          <w:sz w:val="23"/>
          <w:szCs w:val="23"/>
        </w:rPr>
        <w:t>A checklist of required documents is provided with the online Application Form. Applicants will receive additional instructions during the evaluation process regarding any further clarifications or documents that may be needed.</w:t>
      </w:r>
    </w:p>
    <w:tbl>
      <w:tblPr>
        <w:tblpPr w:leftFromText="180" w:rightFromText="180" w:vertAnchor="text" w:horzAnchor="page" w:tblpX="1829" w:tblpY="163"/>
        <w:tblOverlap w:val="never"/>
        <w:tblW w:w="8477" w:type="dxa"/>
        <w:tblLayout w:type="fixed"/>
        <w:tblCellMar>
          <w:left w:w="10" w:type="dxa"/>
          <w:right w:w="10" w:type="dxa"/>
        </w:tblCellMar>
        <w:tblLook w:val="04A0" w:firstRow="1" w:lastRow="0" w:firstColumn="1" w:lastColumn="0" w:noHBand="0" w:noVBand="1"/>
      </w:tblPr>
      <w:tblGrid>
        <w:gridCol w:w="5633"/>
        <w:gridCol w:w="717"/>
        <w:gridCol w:w="718"/>
        <w:gridCol w:w="691"/>
        <w:gridCol w:w="718"/>
      </w:tblGrid>
      <w:tr w:rsidR="00273AC1" w14:paraId="4223360E" w14:textId="77777777" w:rsidTr="0084297B">
        <w:trPr>
          <w:gridAfter w:val="1"/>
          <w:wAfter w:w="718" w:type="dxa"/>
          <w:trHeight w:val="291"/>
        </w:trPr>
        <w:tc>
          <w:tcPr>
            <w:tcW w:w="5633"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817612E" w14:textId="6FBC317D" w:rsidR="00273AC1" w:rsidRDefault="0084297B" w:rsidP="0084297B">
            <w:pPr>
              <w:suppressAutoHyphens/>
              <w:autoSpaceDN w:val="0"/>
              <w:spacing w:after="160" w:line="252" w:lineRule="auto"/>
              <w:rPr>
                <w:kern w:val="3"/>
              </w:rPr>
            </w:pPr>
            <w:r>
              <w:rPr>
                <w:kern w:val="3"/>
              </w:rPr>
              <w:lastRenderedPageBreak/>
              <w:t>Description</w:t>
            </w:r>
          </w:p>
        </w:tc>
        <w:tc>
          <w:tcPr>
            <w:tcW w:w="717"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73F7E13F" w14:textId="77777777" w:rsidR="00273AC1" w:rsidRDefault="004D4E7F" w:rsidP="0084297B">
            <w:pPr>
              <w:suppressAutoHyphens/>
              <w:autoSpaceDN w:val="0"/>
              <w:spacing w:after="160" w:line="252" w:lineRule="auto"/>
              <w:rPr>
                <w:kern w:val="3"/>
                <w:lang w:val="mt-MT"/>
              </w:rPr>
            </w:pPr>
            <w:r>
              <w:rPr>
                <w:kern w:val="3"/>
                <w:lang w:val="mt-MT"/>
              </w:rPr>
              <w:t>Yes</w:t>
            </w:r>
          </w:p>
        </w:tc>
        <w:tc>
          <w:tcPr>
            <w:tcW w:w="718"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07892F4B" w14:textId="77777777" w:rsidR="00273AC1" w:rsidRDefault="004D4E7F" w:rsidP="0084297B">
            <w:pPr>
              <w:suppressAutoHyphens/>
              <w:autoSpaceDN w:val="0"/>
              <w:spacing w:after="160" w:line="252" w:lineRule="auto"/>
              <w:rPr>
                <w:kern w:val="3"/>
                <w:lang w:val="mt-MT"/>
              </w:rPr>
            </w:pPr>
            <w:r>
              <w:rPr>
                <w:kern w:val="3"/>
                <w:lang w:val="mt-MT"/>
              </w:rPr>
              <w:t>No</w:t>
            </w:r>
          </w:p>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4E7F809" w14:textId="77777777" w:rsidR="00273AC1" w:rsidRDefault="004D4E7F" w:rsidP="0084297B">
            <w:pPr>
              <w:suppressAutoHyphens/>
              <w:autoSpaceDN w:val="0"/>
              <w:spacing w:after="160" w:line="252" w:lineRule="auto"/>
              <w:rPr>
                <w:kern w:val="3"/>
                <w:lang w:val="mt-MT"/>
              </w:rPr>
            </w:pPr>
            <w:r>
              <w:rPr>
                <w:kern w:val="3"/>
                <w:lang w:val="mt-MT"/>
              </w:rPr>
              <w:t>N/A</w:t>
            </w:r>
          </w:p>
        </w:tc>
      </w:tr>
      <w:tr w:rsidR="00273AC1" w14:paraId="7EFBC368"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E25F872" w14:textId="10E013B8" w:rsidR="0084297B" w:rsidRPr="0084297B" w:rsidRDefault="004D4E7F" w:rsidP="0084297B">
            <w:pPr>
              <w:suppressAutoHyphens/>
              <w:autoSpaceDE w:val="0"/>
              <w:autoSpaceDN w:val="0"/>
              <w:spacing w:after="160" w:line="252" w:lineRule="auto"/>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 </w:t>
            </w:r>
            <w:r w:rsidR="0084297B" w:rsidRPr="0084297B">
              <w:rPr>
                <w:rFonts w:asciiTheme="majorHAnsi" w:eastAsia="PMingLiU" w:hAnsiTheme="majorHAnsi" w:cstheme="majorHAnsi"/>
                <w:b/>
                <w:bCs/>
                <w:color w:val="00004C"/>
                <w:kern w:val="3"/>
                <w:sz w:val="23"/>
                <w:szCs w:val="23"/>
                <w:lang w:eastAsia="zh-CN" w:bidi="ar"/>
              </w:rPr>
              <w:t xml:space="preserve">Documents </w:t>
            </w:r>
          </w:p>
          <w:p w14:paraId="5C97F695" w14:textId="6EFD3814" w:rsidR="00273AC1" w:rsidRPr="0084297B" w:rsidRDefault="004D4E7F" w:rsidP="0084297B">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A soft copy of the application form</w:t>
            </w:r>
            <w:r w:rsidR="00B054BD">
              <w:rPr>
                <w:rFonts w:ascii="Calibri" w:eastAsia="SimSun" w:hAnsi="Calibri" w:cs="Calibri"/>
                <w:sz w:val="23"/>
                <w:szCs w:val="23"/>
              </w:rPr>
              <w:t>,</w:t>
            </w:r>
            <w:r w:rsidRPr="0084297B">
              <w:rPr>
                <w:rFonts w:ascii="Calibri" w:eastAsia="SimSun" w:hAnsi="Calibri" w:cs="Calibri"/>
                <w:sz w:val="23"/>
                <w:szCs w:val="23"/>
              </w:rPr>
              <w:t xml:space="preserve"> along with the relevant supporting documents</w:t>
            </w:r>
            <w:r w:rsidR="005F67FC" w:rsidRPr="0084297B">
              <w:rPr>
                <w:rFonts w:ascii="Calibri" w:eastAsia="SimSun" w:hAnsi="Calibri" w:cs="Calibri"/>
                <w:sz w:val="23"/>
                <w:szCs w:val="23"/>
              </w:rPr>
              <w:t xml:space="preserve"> (below)</w:t>
            </w:r>
            <w:r w:rsidR="00B054BD">
              <w:rPr>
                <w:rFonts w:ascii="Calibri" w:eastAsia="SimSun" w:hAnsi="Calibri" w:cs="Calibri"/>
                <w:sz w:val="23"/>
                <w:szCs w:val="23"/>
              </w:rPr>
              <w:t>,</w:t>
            </w:r>
            <w:r w:rsidRPr="0084297B">
              <w:rPr>
                <w:rFonts w:ascii="Calibri" w:eastAsia="SimSun" w:hAnsi="Calibri" w:cs="Calibri"/>
                <w:sz w:val="23"/>
                <w:szCs w:val="23"/>
              </w:rPr>
              <w:t xml:space="preserve"> </w:t>
            </w:r>
            <w:r w:rsidR="00B054BD">
              <w:rPr>
                <w:rFonts w:ascii="Calibri" w:eastAsia="SimSun" w:hAnsi="Calibri" w:cs="Calibri"/>
                <w:sz w:val="23"/>
                <w:szCs w:val="23"/>
              </w:rPr>
              <w:t>needs</w:t>
            </w:r>
            <w:r w:rsidRPr="0084297B">
              <w:rPr>
                <w:rFonts w:ascii="Calibri" w:eastAsia="SimSun" w:hAnsi="Calibri" w:cs="Calibri"/>
                <w:sz w:val="23"/>
                <w:szCs w:val="23"/>
              </w:rPr>
              <w:t xml:space="preserve"> to be </w:t>
            </w:r>
            <w:r w:rsidR="00957C99" w:rsidRPr="0084297B">
              <w:rPr>
                <w:rFonts w:ascii="Calibri" w:eastAsia="SimSun" w:hAnsi="Calibri" w:cs="Calibri"/>
                <w:sz w:val="23"/>
                <w:szCs w:val="23"/>
              </w:rPr>
              <w:t xml:space="preserve">sent </w:t>
            </w:r>
            <w:r w:rsidRPr="0084297B">
              <w:rPr>
                <w:rFonts w:ascii="Calibri" w:eastAsia="SimSun" w:hAnsi="Calibri" w:cs="Calibri"/>
                <w:sz w:val="23"/>
                <w:szCs w:val="23"/>
              </w:rPr>
              <w:t xml:space="preserve">in one zipped folder to </w:t>
            </w:r>
            <w:hyperlink r:id="rId18" w:history="1">
              <w:r w:rsidR="00273AC1" w:rsidRPr="0084297B">
                <w:rPr>
                  <w:rFonts w:ascii="Calibri" w:eastAsia="SimSun" w:hAnsi="Calibri" w:cs="Calibri"/>
                  <w:b/>
                  <w:bCs/>
                  <w:i/>
                  <w:iCs/>
                  <w:color w:val="00004C"/>
                </w:rPr>
                <w:t>info@galxlokk.com</w:t>
              </w:r>
            </w:hyperlink>
          </w:p>
          <w:p w14:paraId="4CDB8A2B" w14:textId="69968C01" w:rsidR="00273AC1" w:rsidRPr="0084297B" w:rsidRDefault="004D4E7F" w:rsidP="00A12CD6">
            <w:pPr>
              <w:pStyle w:val="ListParagraph"/>
              <w:numPr>
                <w:ilvl w:val="0"/>
                <w:numId w:val="23"/>
              </w:numPr>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A soft copy of the signed application form in PDF need</w:t>
            </w:r>
            <w:r w:rsidR="00CF6CC9" w:rsidRPr="0084297B">
              <w:rPr>
                <w:rFonts w:ascii="Calibri" w:eastAsia="SimSun" w:hAnsi="Calibri" w:cs="Calibri"/>
                <w:sz w:val="23"/>
                <w:szCs w:val="23"/>
              </w:rPr>
              <w:t>s</w:t>
            </w:r>
            <w:r w:rsidRPr="0084297B">
              <w:rPr>
                <w:rFonts w:ascii="Calibri" w:eastAsia="SimSun" w:hAnsi="Calibri" w:cs="Calibri"/>
                <w:sz w:val="23"/>
                <w:szCs w:val="23"/>
              </w:rPr>
              <w:t xml:space="preserve"> to be submitted. </w:t>
            </w:r>
          </w:p>
          <w:p w14:paraId="593BC775" w14:textId="6BEAC9A6" w:rsidR="00A12CD6" w:rsidRPr="0084297B" w:rsidRDefault="004D4E7F" w:rsidP="00A12CD6">
            <w:pPr>
              <w:pStyle w:val="ListParagraph"/>
              <w:numPr>
                <w:ilvl w:val="0"/>
                <w:numId w:val="23"/>
              </w:num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 xml:space="preserve">Soft copies of all annexes, documents and supporting documentation. </w:t>
            </w:r>
          </w:p>
          <w:p w14:paraId="106063D9" w14:textId="016DECA3" w:rsidR="00273AC1" w:rsidRPr="0084297B" w:rsidRDefault="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 xml:space="preserve">Each separate document is to be individually presented and adequately titled for ease of reference. </w:t>
            </w:r>
          </w:p>
          <w:p w14:paraId="5CE32FC2" w14:textId="3A9918F7" w:rsidR="00273AC1" w:rsidRPr="0084297B" w:rsidRDefault="004D4E7F">
            <w:pPr>
              <w:suppressAutoHyphens/>
              <w:autoSpaceDE w:val="0"/>
              <w:autoSpaceDN w:val="0"/>
              <w:spacing w:after="160" w:line="252" w:lineRule="auto"/>
              <w:rPr>
                <w:rFonts w:cs="Calibri"/>
                <w:b/>
                <w:bCs/>
                <w:i/>
                <w:iCs/>
                <w:kern w:val="3"/>
              </w:rPr>
            </w:pPr>
            <w:r w:rsidRPr="0084297B">
              <w:rPr>
                <w:rFonts w:ascii="Calibri" w:eastAsia="SimSun" w:hAnsi="Calibri" w:cs="Calibri"/>
                <w:b/>
                <w:bCs/>
                <w:i/>
                <w:iCs/>
                <w:color w:val="00004C"/>
                <w:sz w:val="23"/>
                <w:szCs w:val="23"/>
              </w:rPr>
              <w:t>(applicable for all)</w:t>
            </w:r>
            <w:r w:rsidRPr="0084297B">
              <w:rPr>
                <w:rFonts w:ascii="Calibri" w:eastAsia="PMingLiU" w:hAnsi="Calibri" w:cs="Calibri"/>
                <w:b/>
                <w:bCs/>
                <w:i/>
                <w:iCs/>
                <w:color w:val="00004C"/>
                <w:kern w:val="3"/>
                <w:sz w:val="22"/>
                <w:szCs w:val="22"/>
                <w:lang w:eastAsia="zh-CN" w:bidi="ar"/>
              </w:rPr>
              <w:t xml:space="preserve"> </w:t>
            </w:r>
          </w:p>
        </w:tc>
        <w:sdt>
          <w:sdtPr>
            <w:rPr>
              <w:kern w:val="3"/>
            </w:rPr>
            <w:id w:val="-44408512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2ABFA99" w14:textId="484C98F3" w:rsidR="00273AC1" w:rsidRDefault="00A12CD6">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13166722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AB9803E" w14:textId="47B474D0" w:rsidR="00273AC1" w:rsidRDefault="00A12CD6">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6979C15C" w14:textId="77777777" w:rsidR="00273AC1" w:rsidRDefault="00273AC1">
            <w:pPr>
              <w:suppressAutoHyphens/>
              <w:autoSpaceDN w:val="0"/>
              <w:spacing w:after="160" w:line="252" w:lineRule="auto"/>
              <w:rPr>
                <w:kern w:val="3"/>
              </w:rPr>
            </w:pPr>
          </w:p>
        </w:tc>
      </w:tr>
      <w:tr w:rsidR="00A12CD6" w14:paraId="6A4FFB3F"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6627283" w14:textId="311D9963" w:rsidR="00A12CD6" w:rsidRPr="0084297B" w:rsidRDefault="00A12CD6" w:rsidP="00A12CD6">
            <w:pPr>
              <w:suppressAutoHyphens/>
              <w:autoSpaceDE w:val="0"/>
              <w:autoSpaceDN w:val="0"/>
              <w:spacing w:after="160" w:line="252" w:lineRule="auto"/>
              <w:rPr>
                <w:rFonts w:ascii="Calibri" w:eastAsia="SimSun" w:hAnsi="Calibri" w:cs="Calibri"/>
                <w:b/>
                <w:bCs/>
                <w:color w:val="00004C"/>
                <w:sz w:val="23"/>
                <w:szCs w:val="23"/>
              </w:rPr>
            </w:pPr>
            <w:r w:rsidRPr="0084297B">
              <w:rPr>
                <w:rFonts w:ascii="Calibri" w:eastAsia="SimSun" w:hAnsi="Calibri" w:cs="Calibri"/>
                <w:b/>
                <w:bCs/>
                <w:color w:val="00004C"/>
                <w:sz w:val="23"/>
                <w:szCs w:val="23"/>
              </w:rPr>
              <w:t xml:space="preserve">Audited Financial Statements for year N-1. </w:t>
            </w:r>
          </w:p>
          <w:p w14:paraId="758BBA7E" w14:textId="5CFD7EAC"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If N-1 year Audited Financial Statements are not available, the applicant is to submit management financial accounts for year N-1 and Audited Financial Statements for year N-2.</w:t>
            </w:r>
          </w:p>
          <w:p w14:paraId="7FEA3F14" w14:textId="3D7CBDD7"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In case of no Audited Financial Statements, a declaration confirming that the entity is not legally required to issue Audited Financial Statements, and the available financial statements are being submitted. Both the declaration and the available financial statements are to be endorsed by a certified Auditor/Accountant.</w:t>
            </w:r>
          </w:p>
          <w:p w14:paraId="6AB5852D" w14:textId="77777777"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In case of private individuals, available financial statements (e.g., bank statements, income declarations, or management accounts) are to be provided.</w:t>
            </w:r>
          </w:p>
          <w:p w14:paraId="7B6B3B0E" w14:textId="72766DF3" w:rsidR="00A12CD6" w:rsidRPr="0084297B" w:rsidRDefault="00A12CD6" w:rsidP="00A12CD6">
            <w:pPr>
              <w:suppressAutoHyphens/>
              <w:autoSpaceDE w:val="0"/>
              <w:autoSpaceDN w:val="0"/>
              <w:spacing w:after="160" w:line="252" w:lineRule="auto"/>
              <w:rPr>
                <w:rFonts w:ascii="Calibri" w:eastAsia="SimSun" w:hAnsi="Calibri" w:cs="Calibri"/>
                <w:b/>
                <w:bCs/>
                <w:sz w:val="23"/>
                <w:szCs w:val="23"/>
              </w:rPr>
            </w:pPr>
            <w:r w:rsidRPr="0084297B">
              <w:rPr>
                <w:rFonts w:ascii="Calibri" w:eastAsia="SimSun" w:hAnsi="Calibri" w:cs="Calibri"/>
                <w:b/>
                <w:bCs/>
                <w:color w:val="00004C"/>
                <w:sz w:val="23"/>
                <w:szCs w:val="23"/>
              </w:rPr>
              <w:t xml:space="preserve">(applicable for all) </w:t>
            </w:r>
          </w:p>
        </w:tc>
        <w:sdt>
          <w:sdtPr>
            <w:rPr>
              <w:kern w:val="3"/>
            </w:rPr>
            <w:id w:val="-189627074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BC57B19" w14:textId="106ED87A" w:rsidR="00A12CD6" w:rsidRDefault="00A12CD6">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81537399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2106764" w14:textId="07D71D92" w:rsidR="00A12CD6" w:rsidRDefault="00A12CD6">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0A5B4418" w14:textId="77777777" w:rsidR="00A12CD6" w:rsidRDefault="00A12CD6">
            <w:pPr>
              <w:suppressAutoHyphens/>
              <w:autoSpaceDN w:val="0"/>
              <w:spacing w:after="160" w:line="252" w:lineRule="auto"/>
              <w:rPr>
                <w:kern w:val="3"/>
              </w:rPr>
            </w:pPr>
          </w:p>
        </w:tc>
      </w:tr>
      <w:tr w:rsidR="00DF6B41" w14:paraId="2E82392F" w14:textId="77777777" w:rsidTr="00DF6B41">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C90E0BA" w14:textId="77777777" w:rsidR="00DF6B41" w:rsidRDefault="00DF6B41" w:rsidP="00DF6B41">
            <w:pPr>
              <w:suppressAutoHyphens/>
              <w:autoSpaceDE w:val="0"/>
              <w:autoSpaceDN w:val="0"/>
              <w:spacing w:after="160" w:line="252" w:lineRule="auto"/>
              <w:rPr>
                <w:rFonts w:ascii="Calibri" w:eastAsia="SimSun" w:hAnsi="Calibri" w:cs="Calibri"/>
                <w:b/>
                <w:bCs/>
                <w:color w:val="00004C"/>
                <w:sz w:val="23"/>
                <w:szCs w:val="23"/>
              </w:rPr>
            </w:pPr>
            <w:r>
              <w:rPr>
                <w:rFonts w:ascii="Calibri" w:eastAsia="SimSun" w:hAnsi="Calibri" w:cs="Calibri"/>
                <w:b/>
                <w:bCs/>
                <w:color w:val="00004C"/>
                <w:sz w:val="23"/>
                <w:szCs w:val="23"/>
              </w:rPr>
              <w:t xml:space="preserve">Letter of Intent (In case of partnerships) </w:t>
            </w:r>
          </w:p>
          <w:p w14:paraId="380464D7" w14:textId="7D0A05C6" w:rsidR="00DF6B41" w:rsidRPr="0084297B" w:rsidRDefault="00DF6B41" w:rsidP="00DF6B41">
            <w:pPr>
              <w:suppressAutoHyphens/>
              <w:autoSpaceDE w:val="0"/>
              <w:autoSpaceDN w:val="0"/>
              <w:spacing w:after="160" w:line="252" w:lineRule="auto"/>
              <w:rPr>
                <w:rFonts w:ascii="Calibri" w:eastAsia="SimSun" w:hAnsi="Calibri" w:cs="Calibri"/>
                <w:b/>
                <w:bCs/>
                <w:color w:val="00004C"/>
                <w:sz w:val="23"/>
                <w:szCs w:val="23"/>
              </w:rPr>
            </w:pPr>
            <w:r w:rsidRPr="00027C0D">
              <w:rPr>
                <w:rFonts w:ascii="Calibri" w:eastAsia="SimSun" w:hAnsi="Calibri" w:cs="Calibri"/>
                <w:sz w:val="23"/>
                <w:szCs w:val="23"/>
              </w:rPr>
              <w:t>A letter of intent from the project partners to the applicant, confirming their intention to collaborate and support the project’s implementation</w:t>
            </w:r>
            <w:r w:rsidRPr="00027C0D">
              <w:rPr>
                <w:rFonts w:ascii="Calibri" w:eastAsia="SimSun" w:hAnsi="Calibri" w:cs="Calibri"/>
                <w:b/>
                <w:bCs/>
                <w:color w:val="00004C"/>
                <w:sz w:val="23"/>
                <w:szCs w:val="23"/>
              </w:rPr>
              <w:t xml:space="preserve"> </w:t>
            </w:r>
          </w:p>
        </w:tc>
        <w:sdt>
          <w:sdtPr>
            <w:rPr>
              <w:kern w:val="3"/>
            </w:rPr>
            <w:id w:val="-94653266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B9D5FF4" w14:textId="763F3BA0" w:rsidR="00DF6B41" w:rsidRDefault="00DF6B41" w:rsidP="00DF6B41">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558836215"/>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F76D0EE" w14:textId="72DF6CC6" w:rsidR="00DF6B41" w:rsidRDefault="00DF6B41" w:rsidP="00DF6B41">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04875976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C3A2AA2" w14:textId="005CD2DB" w:rsidR="00DF6B41" w:rsidRDefault="00DF6B41" w:rsidP="00DF6B41">
                <w:pPr>
                  <w:suppressAutoHyphens/>
                  <w:autoSpaceDN w:val="0"/>
                  <w:spacing w:after="160" w:line="252" w:lineRule="auto"/>
                  <w:rPr>
                    <w:kern w:val="3"/>
                  </w:rPr>
                </w:pPr>
                <w:r>
                  <w:rPr>
                    <w:rFonts w:ascii="MS Gothic" w:eastAsia="MS Gothic" w:hAnsi="MS Gothic" w:hint="eastAsia"/>
                    <w:kern w:val="3"/>
                  </w:rPr>
                  <w:t>☐</w:t>
                </w:r>
              </w:p>
            </w:tc>
          </w:sdtContent>
        </w:sdt>
      </w:tr>
      <w:tr w:rsidR="00884D7D" w14:paraId="6A3DDB25"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C303566" w14:textId="07D5EEBE" w:rsidR="00884D7D" w:rsidRPr="0084297B" w:rsidRDefault="00884D7D" w:rsidP="0084297B">
            <w:pPr>
              <w:suppressAutoHyphens/>
              <w:autoSpaceDE w:val="0"/>
              <w:autoSpaceDN w:val="0"/>
              <w:spacing w:after="160" w:line="252" w:lineRule="auto"/>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Tax Compliance Certificate </w:t>
            </w:r>
          </w:p>
          <w:p w14:paraId="235252FF" w14:textId="445F6EF3" w:rsidR="00884D7D" w:rsidRDefault="00884D7D" w:rsidP="0084297B">
            <w:pPr>
              <w:pStyle w:val="msolistparagraph0"/>
              <w:spacing w:before="100" w:after="200" w:line="264" w:lineRule="auto"/>
              <w:ind w:left="0"/>
              <w:contextualSpacing w:val="0"/>
              <w:rPr>
                <w:rFonts w:eastAsia="Times New Roman" w:cs="Calibri"/>
                <w:kern w:val="0"/>
              </w:rPr>
            </w:pPr>
            <w:r w:rsidRPr="0084297B">
              <w:rPr>
                <w:rFonts w:eastAsia="SimSun" w:cs="Calibri"/>
                <w:kern w:val="0"/>
                <w:sz w:val="23"/>
                <w:szCs w:val="23"/>
                <w:lang w:eastAsia="en-US"/>
              </w:rPr>
              <w:t>A certificate issued not earlier than three (3) months from the date of the application, by the Office of the Commissioner for Revenue (CFR)</w:t>
            </w:r>
            <w:r w:rsidRPr="008A6391">
              <w:rPr>
                <w:rFonts w:eastAsia="Times New Roman" w:cs="Calibri"/>
                <w:kern w:val="0"/>
              </w:rPr>
              <w:t xml:space="preserve"> confirming that the Applicant has submitted all returns and has no pending liabilities with C</w:t>
            </w:r>
            <w:r>
              <w:rPr>
                <w:rFonts w:eastAsia="Times New Roman" w:cs="Calibri"/>
                <w:kern w:val="0"/>
              </w:rPr>
              <w:t>F</w:t>
            </w:r>
            <w:r w:rsidRPr="008A6391">
              <w:rPr>
                <w:rFonts w:eastAsia="Times New Roman" w:cs="Calibri"/>
                <w:kern w:val="0"/>
              </w:rPr>
              <w:t>R; or can otherwise provide official C</w:t>
            </w:r>
            <w:r>
              <w:rPr>
                <w:rFonts w:eastAsia="Times New Roman" w:cs="Calibri"/>
                <w:kern w:val="0"/>
              </w:rPr>
              <w:t>F</w:t>
            </w:r>
            <w:r w:rsidRPr="008A6391">
              <w:rPr>
                <w:rFonts w:eastAsia="Times New Roman" w:cs="Calibri"/>
                <w:kern w:val="0"/>
              </w:rPr>
              <w:t xml:space="preserve">R </w:t>
            </w:r>
            <w:r w:rsidRPr="008A6391">
              <w:rPr>
                <w:rFonts w:eastAsia="Times New Roman" w:cs="Calibri"/>
                <w:kern w:val="0"/>
              </w:rPr>
              <w:lastRenderedPageBreak/>
              <w:t xml:space="preserve">documented evidence that an applicant is honoring an agreement for settling any outstanding amounts. </w:t>
            </w:r>
          </w:p>
          <w:p w14:paraId="2D15F2AA" w14:textId="4345CB27" w:rsidR="00884D7D" w:rsidRPr="0084297B" w:rsidRDefault="00884D7D" w:rsidP="00884D7D">
            <w:pPr>
              <w:suppressAutoHyphens/>
              <w:autoSpaceDE w:val="0"/>
              <w:autoSpaceDN w:val="0"/>
              <w:spacing w:after="160" w:line="252" w:lineRule="auto"/>
              <w:rPr>
                <w:rFonts w:ascii="Calibri" w:eastAsia="PMingLiU" w:hAnsi="Calibri" w:cs="Calibri"/>
                <w:kern w:val="3"/>
                <w:sz w:val="22"/>
                <w:szCs w:val="22"/>
                <w:lang w:eastAsia="zh-CN" w:bidi="ar"/>
              </w:rPr>
            </w:pPr>
            <w:r w:rsidRPr="0084297B">
              <w:rPr>
                <w:rFonts w:ascii="Calibri" w:eastAsia="PMingLiU" w:hAnsi="Calibri" w:cs="Calibri"/>
                <w:b/>
                <w:bCs/>
                <w:color w:val="00004C"/>
                <w:kern w:val="3"/>
                <w:sz w:val="22"/>
                <w:szCs w:val="22"/>
                <w:lang w:eastAsia="zh-CN" w:bidi="ar"/>
              </w:rPr>
              <w:t xml:space="preserve">(applicable for all) </w:t>
            </w:r>
          </w:p>
        </w:tc>
        <w:sdt>
          <w:sdtPr>
            <w:rPr>
              <w:kern w:val="3"/>
            </w:rPr>
            <w:id w:val="-98562411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E0B2159" w14:textId="7090CD40" w:rsidR="00884D7D" w:rsidRDefault="00884D7D" w:rsidP="00884D7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003153227"/>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0B3902" w14:textId="6FF9F108" w:rsidR="00884D7D" w:rsidRDefault="00884D7D" w:rsidP="00884D7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6596EE39" w14:textId="77777777" w:rsidR="00884D7D" w:rsidRDefault="00884D7D" w:rsidP="00884D7D">
            <w:pPr>
              <w:suppressAutoHyphens/>
              <w:autoSpaceDN w:val="0"/>
              <w:spacing w:after="160" w:line="252" w:lineRule="auto"/>
              <w:rPr>
                <w:kern w:val="3"/>
              </w:rPr>
            </w:pPr>
          </w:p>
        </w:tc>
      </w:tr>
      <w:tr w:rsidR="00884D7D" w14:paraId="48BA5054" w14:textId="6340864C" w:rsidTr="0084297B">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E7086E" w14:textId="77777777" w:rsidR="00884D7D" w:rsidRPr="0084297B" w:rsidRDefault="00884D7D" w:rsidP="0084297B">
            <w:pPr>
              <w:pStyle w:val="msolistparagraph0"/>
              <w:spacing w:before="100" w:after="200" w:line="264" w:lineRule="auto"/>
              <w:ind w:left="0"/>
              <w:rPr>
                <w:rFonts w:eastAsia="Times New Roman" w:cs="Calibri"/>
                <w:b/>
                <w:bCs/>
                <w:color w:val="00004C"/>
                <w:kern w:val="0"/>
              </w:rPr>
            </w:pPr>
            <w:r w:rsidRPr="00884D7D">
              <w:rPr>
                <w:rFonts w:eastAsia="Times New Roman" w:cs="Calibri"/>
                <w:b/>
                <w:bCs/>
                <w:color w:val="00004C"/>
                <w:kern w:val="0"/>
              </w:rPr>
              <w:t>For areas involving physical intervention:</w:t>
            </w:r>
          </w:p>
          <w:p w14:paraId="3821D51F" w14:textId="77777777" w:rsidR="00884D7D" w:rsidRPr="00884D7D" w:rsidRDefault="00884D7D" w:rsidP="00884D7D">
            <w:pPr>
              <w:pStyle w:val="msolistparagraph0"/>
              <w:spacing w:before="100" w:after="200" w:line="264" w:lineRule="auto"/>
              <w:rPr>
                <w:rFonts w:eastAsia="Times New Roman" w:cs="Calibri"/>
                <w:kern w:val="0"/>
              </w:rPr>
            </w:pPr>
          </w:p>
          <w:p w14:paraId="6D3B4690" w14:textId="7C71BA38" w:rsidR="00884D7D" w:rsidRPr="00884D7D" w:rsidRDefault="00884D7D" w:rsidP="00884D7D">
            <w:pPr>
              <w:pStyle w:val="msolistparagraph0"/>
              <w:numPr>
                <w:ilvl w:val="0"/>
                <w:numId w:val="23"/>
              </w:numPr>
              <w:spacing w:before="100" w:after="200" w:line="264" w:lineRule="auto"/>
              <w:contextualSpacing w:val="0"/>
              <w:rPr>
                <w:rFonts w:eastAsia="Times New Roman" w:cs="Calibri"/>
                <w:kern w:val="0"/>
              </w:rPr>
            </w:pPr>
            <w:r w:rsidRPr="00884D7D">
              <w:rPr>
                <w:rFonts w:eastAsia="Times New Roman" w:cs="Calibri"/>
                <w:kern w:val="0"/>
              </w:rPr>
              <w:t>Proof of ownership of premises (if the premises are owned) or proof/evidence of building lease, management agreement, or guardianship deed (where applicable)</w:t>
            </w:r>
          </w:p>
          <w:p w14:paraId="160F0404" w14:textId="5BDEAA82" w:rsidR="00884D7D" w:rsidRPr="00884D7D" w:rsidRDefault="00884D7D" w:rsidP="00884D7D">
            <w:pPr>
              <w:pStyle w:val="msolistparagraph0"/>
              <w:numPr>
                <w:ilvl w:val="0"/>
                <w:numId w:val="23"/>
              </w:numPr>
              <w:spacing w:before="100" w:after="200" w:line="264" w:lineRule="auto"/>
              <w:contextualSpacing w:val="0"/>
              <w:rPr>
                <w:rFonts w:eastAsia="Times New Roman" w:cs="Calibri"/>
                <w:kern w:val="0"/>
              </w:rPr>
            </w:pPr>
            <w:r w:rsidRPr="00884D7D">
              <w:rPr>
                <w:rFonts w:eastAsia="Times New Roman" w:cs="Calibri"/>
                <w:kern w:val="0"/>
              </w:rPr>
              <w:t>Owner’s consent (where applicable, for leased premises) or a letter of intent from Local Council(s)</w:t>
            </w:r>
            <w:r w:rsidRPr="0084297B">
              <w:rPr>
                <w:rFonts w:eastAsia="Times New Roman" w:cs="Calibri"/>
                <w:kern w:val="0"/>
              </w:rPr>
              <w:t xml:space="preserve"> or entity of ownership)</w:t>
            </w:r>
          </w:p>
          <w:p w14:paraId="19FC9632" w14:textId="684D2239" w:rsidR="00884D7D" w:rsidRPr="00FE13DC" w:rsidRDefault="00884D7D" w:rsidP="00884D7D">
            <w:pPr>
              <w:pStyle w:val="msolistparagraph0"/>
              <w:spacing w:before="100" w:after="200" w:line="264" w:lineRule="auto"/>
              <w:ind w:left="0"/>
              <w:rPr>
                <w:rFonts w:eastAsia="Times New Roman" w:cs="Calibri"/>
                <w:b/>
                <w:bCs/>
                <w:kern w:val="0"/>
              </w:rPr>
            </w:pPr>
            <w:r w:rsidRPr="0084297B">
              <w:rPr>
                <w:rFonts w:eastAsia="Times New Roman" w:cs="Calibri"/>
                <w:b/>
                <w:bCs/>
                <w:color w:val="00004C"/>
                <w:kern w:val="0"/>
              </w:rPr>
              <w:t>(applicable to all)</w:t>
            </w:r>
            <w:r w:rsidRPr="00FE13DC">
              <w:rPr>
                <w:rFonts w:eastAsia="Times New Roman" w:cs="Calibri"/>
                <w:b/>
                <w:bCs/>
                <w:kern w:val="0"/>
              </w:rPr>
              <w:t xml:space="preserve"> </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26449E" w14:textId="77777777" w:rsidR="00884D7D" w:rsidRDefault="00884D7D" w:rsidP="00884D7D">
            <w:pPr>
              <w:suppressAutoHyphens/>
              <w:autoSpaceDN w:val="0"/>
              <w:spacing w:after="160" w:line="252" w:lineRule="auto"/>
              <w:rPr>
                <w:kern w:val="3"/>
              </w:rPr>
            </w:pPr>
          </w:p>
          <w:p w14:paraId="1D98D3EF" w14:textId="77777777" w:rsidR="0084297B" w:rsidRPr="0084297B" w:rsidRDefault="0084297B" w:rsidP="0084297B"/>
          <w:p w14:paraId="2EE6A5B2" w14:textId="77777777" w:rsidR="0084297B" w:rsidRDefault="0084297B" w:rsidP="0084297B">
            <w:pPr>
              <w:rPr>
                <w:kern w:val="3"/>
              </w:rPr>
            </w:pPr>
          </w:p>
          <w:sdt>
            <w:sdtPr>
              <w:id w:val="-1867749402"/>
              <w14:checkbox>
                <w14:checked w14:val="0"/>
                <w14:checkedState w14:val="2612" w14:font="MS Gothic"/>
                <w14:uncheckedState w14:val="2610" w14:font="MS Gothic"/>
              </w14:checkbox>
            </w:sdtPr>
            <w:sdtContent>
              <w:p w14:paraId="26D3763E" w14:textId="10087ADE" w:rsidR="0084297B" w:rsidRDefault="0084297B" w:rsidP="0084297B">
                <w:r>
                  <w:rPr>
                    <w:rFonts w:ascii="MS Gothic" w:eastAsia="MS Gothic" w:hAnsi="MS Gothic" w:hint="eastAsia"/>
                  </w:rPr>
                  <w:t>☐</w:t>
                </w:r>
              </w:p>
            </w:sdtContent>
          </w:sdt>
          <w:p w14:paraId="5B67CC36" w14:textId="77777777" w:rsidR="0084297B" w:rsidRPr="0084297B" w:rsidRDefault="0084297B" w:rsidP="0084297B"/>
          <w:p w14:paraId="2A66D2FA" w14:textId="77777777" w:rsidR="0084297B" w:rsidRPr="0084297B" w:rsidRDefault="0084297B" w:rsidP="0084297B"/>
          <w:p w14:paraId="46DE2898" w14:textId="77777777" w:rsidR="0084297B" w:rsidRDefault="0084297B" w:rsidP="0084297B"/>
          <w:sdt>
            <w:sdtPr>
              <w:id w:val="-448937113"/>
              <w14:checkbox>
                <w14:checked w14:val="0"/>
                <w14:checkedState w14:val="2612" w14:font="MS Gothic"/>
                <w14:uncheckedState w14:val="2610" w14:font="MS Gothic"/>
              </w14:checkbox>
            </w:sdtPr>
            <w:sdtContent>
              <w:p w14:paraId="0A1ABDE1" w14:textId="53C1E4C7" w:rsidR="0084297B" w:rsidRPr="0084297B" w:rsidRDefault="0084297B" w:rsidP="0084297B">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43F4D8" w14:textId="77777777" w:rsidR="00884D7D" w:rsidRDefault="00884D7D" w:rsidP="00884D7D">
            <w:pPr>
              <w:suppressAutoHyphens/>
              <w:autoSpaceDN w:val="0"/>
              <w:spacing w:after="160" w:line="252" w:lineRule="auto"/>
              <w:rPr>
                <w:kern w:val="3"/>
              </w:rPr>
            </w:pPr>
          </w:p>
          <w:p w14:paraId="38725823" w14:textId="77777777" w:rsidR="0084297B" w:rsidRPr="0084297B" w:rsidRDefault="0084297B" w:rsidP="0084297B"/>
          <w:p w14:paraId="069C16E6" w14:textId="77777777" w:rsidR="0084297B" w:rsidRDefault="0084297B" w:rsidP="0084297B">
            <w:pPr>
              <w:rPr>
                <w:kern w:val="3"/>
              </w:rPr>
            </w:pPr>
          </w:p>
          <w:sdt>
            <w:sdtPr>
              <w:id w:val="-348248340"/>
              <w14:checkbox>
                <w14:checked w14:val="0"/>
                <w14:checkedState w14:val="2612" w14:font="MS Gothic"/>
                <w14:uncheckedState w14:val="2610" w14:font="MS Gothic"/>
              </w14:checkbox>
            </w:sdtPr>
            <w:sdtContent>
              <w:p w14:paraId="1574C2F8" w14:textId="6A4EB7A7" w:rsidR="0084297B" w:rsidRDefault="0084297B" w:rsidP="0084297B">
                <w:pPr>
                  <w:rPr>
                    <w:rFonts w:ascii="MS Gothic" w:eastAsia="MS Gothic" w:hAnsi="MS Gothic"/>
                  </w:rPr>
                </w:pPr>
                <w:r>
                  <w:rPr>
                    <w:rFonts w:ascii="MS Gothic" w:eastAsia="MS Gothic" w:hAnsi="MS Gothic" w:hint="eastAsia"/>
                  </w:rPr>
                  <w:t>☐</w:t>
                </w:r>
              </w:p>
            </w:sdtContent>
          </w:sdt>
          <w:p w14:paraId="2C75D367" w14:textId="77777777" w:rsidR="0084297B" w:rsidRPr="0084297B" w:rsidRDefault="0084297B" w:rsidP="0084297B"/>
          <w:p w14:paraId="77D93887" w14:textId="77777777" w:rsidR="0084297B" w:rsidRPr="0084297B" w:rsidRDefault="0084297B" w:rsidP="0084297B"/>
          <w:p w14:paraId="7CE21D2B" w14:textId="77777777" w:rsidR="0084297B" w:rsidRDefault="0084297B" w:rsidP="0084297B">
            <w:pPr>
              <w:rPr>
                <w:rFonts w:ascii="MS Gothic" w:eastAsia="MS Gothic" w:hAnsi="MS Gothic"/>
              </w:rPr>
            </w:pPr>
          </w:p>
          <w:sdt>
            <w:sdtPr>
              <w:id w:val="-1249036316"/>
              <w14:checkbox>
                <w14:checked w14:val="0"/>
                <w14:checkedState w14:val="2612" w14:font="MS Gothic"/>
                <w14:uncheckedState w14:val="2610" w14:font="MS Gothic"/>
              </w14:checkbox>
            </w:sdtPr>
            <w:sdtContent>
              <w:p w14:paraId="3EF31FAE" w14:textId="333DDDCE" w:rsidR="0084297B" w:rsidRPr="0084297B" w:rsidRDefault="0084297B" w:rsidP="0084297B">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6349113" w14:textId="77777777" w:rsidR="00884D7D" w:rsidRDefault="00884D7D" w:rsidP="00884D7D">
            <w:pPr>
              <w:suppressAutoHyphens/>
              <w:autoSpaceDN w:val="0"/>
              <w:spacing w:after="160" w:line="252" w:lineRule="auto"/>
              <w:rPr>
                <w:kern w:val="3"/>
              </w:rPr>
            </w:pPr>
          </w:p>
          <w:p w14:paraId="621A4801" w14:textId="77777777" w:rsidR="0084297B" w:rsidRPr="0084297B" w:rsidRDefault="0084297B" w:rsidP="0084297B"/>
          <w:p w14:paraId="0419533D" w14:textId="77777777" w:rsidR="0084297B" w:rsidRDefault="0084297B" w:rsidP="0084297B">
            <w:pPr>
              <w:rPr>
                <w:kern w:val="3"/>
              </w:rPr>
            </w:pPr>
          </w:p>
          <w:p w14:paraId="10131FDE" w14:textId="4C29CEE5" w:rsidR="0084297B" w:rsidRPr="0084297B" w:rsidRDefault="0084297B" w:rsidP="0084297B"/>
        </w:tc>
        <w:tc>
          <w:tcPr>
            <w:tcW w:w="718" w:type="dxa"/>
          </w:tcPr>
          <w:p w14:paraId="3D6CF7D0" w14:textId="2E9B7DEF" w:rsidR="00884D7D" w:rsidRDefault="00884D7D" w:rsidP="00884D7D"/>
        </w:tc>
      </w:tr>
      <w:tr w:rsidR="00FE13DC" w14:paraId="499BDCC8" w14:textId="77777777" w:rsidTr="00884D7D">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A5B603F" w14:textId="6FFE39EF" w:rsidR="0084297B" w:rsidRPr="0084297B" w:rsidRDefault="0084297B" w:rsidP="0084297B">
            <w:pPr>
              <w:pStyle w:val="msolistparagraph0"/>
              <w:spacing w:before="100" w:after="200" w:line="264" w:lineRule="auto"/>
              <w:ind w:left="0"/>
              <w:rPr>
                <w:rFonts w:eastAsia="Times New Roman" w:cs="Calibri"/>
                <w:b/>
                <w:bCs/>
                <w:color w:val="00004C"/>
                <w:kern w:val="0"/>
              </w:rPr>
            </w:pPr>
            <w:r w:rsidRPr="0084297B">
              <w:rPr>
                <w:rFonts w:eastAsia="Times New Roman" w:cs="Calibri"/>
                <w:b/>
                <w:bCs/>
                <w:color w:val="00004C"/>
                <w:kern w:val="0"/>
              </w:rPr>
              <w:t xml:space="preserve">In Case of Loan </w:t>
            </w:r>
          </w:p>
          <w:p w14:paraId="7D37C4F0" w14:textId="77777777" w:rsidR="0084297B" w:rsidRPr="0084297B" w:rsidRDefault="0084297B" w:rsidP="0084297B">
            <w:pPr>
              <w:pStyle w:val="msolistparagraph0"/>
              <w:spacing w:before="100" w:after="200" w:line="264" w:lineRule="auto"/>
              <w:ind w:left="0"/>
              <w:rPr>
                <w:rFonts w:eastAsia="Times New Roman" w:cs="Calibri"/>
                <w:b/>
                <w:bCs/>
                <w:color w:val="00004C"/>
                <w:kern w:val="0"/>
              </w:rPr>
            </w:pPr>
          </w:p>
          <w:p w14:paraId="5B4C3343" w14:textId="2B1EDEF0" w:rsidR="00FE13DC" w:rsidRPr="0084297B" w:rsidRDefault="00FE13DC" w:rsidP="0084297B">
            <w:pPr>
              <w:pStyle w:val="msolistparagraph0"/>
              <w:spacing w:before="100" w:after="200" w:line="264" w:lineRule="auto"/>
              <w:ind w:left="0"/>
              <w:rPr>
                <w:rFonts w:eastAsia="Times New Roman" w:cs="Calibri"/>
                <w:kern w:val="0"/>
              </w:rPr>
            </w:pPr>
            <w:r w:rsidRPr="0084297B">
              <w:rPr>
                <w:rFonts w:eastAsia="Times New Roman" w:cs="Calibri"/>
                <w:kern w:val="0"/>
              </w:rPr>
              <w:t>Bank sanction letter if a bank loan is being utilized.</w:t>
            </w:r>
          </w:p>
          <w:p w14:paraId="4D9EFFD2" w14:textId="77777777" w:rsidR="00FE13DC" w:rsidRPr="0084297B" w:rsidRDefault="00FE13DC" w:rsidP="00FE13DC">
            <w:pPr>
              <w:pStyle w:val="msolistparagraph0"/>
              <w:spacing w:before="100" w:after="200" w:line="264" w:lineRule="auto"/>
              <w:ind w:left="0"/>
              <w:rPr>
                <w:rFonts w:eastAsia="Times New Roman" w:cs="Calibri"/>
                <w:b/>
                <w:bCs/>
                <w:color w:val="00004C"/>
                <w:kern w:val="0"/>
              </w:rPr>
            </w:pPr>
          </w:p>
          <w:p w14:paraId="7BEA8993" w14:textId="273C4139" w:rsidR="00FE13DC" w:rsidRPr="0084297B" w:rsidRDefault="00FE13DC" w:rsidP="00FE13DC">
            <w:pPr>
              <w:pStyle w:val="msolistparagraph0"/>
              <w:spacing w:before="100" w:after="200" w:line="264" w:lineRule="auto"/>
              <w:ind w:left="0"/>
              <w:rPr>
                <w:rFonts w:eastAsia="Times New Roman" w:cs="Calibri"/>
                <w:b/>
                <w:bCs/>
                <w:color w:val="00004C"/>
                <w:kern w:val="0"/>
              </w:rPr>
            </w:pPr>
            <w:r w:rsidRPr="0084297B">
              <w:rPr>
                <w:rFonts w:eastAsia="Times New Roman" w:cs="Calibri"/>
                <w:b/>
                <w:bCs/>
                <w:color w:val="00004C"/>
                <w:kern w:val="0"/>
              </w:rPr>
              <w:t>(If applicable)</w:t>
            </w:r>
          </w:p>
        </w:tc>
        <w:sdt>
          <w:sdtPr>
            <w:rPr>
              <w:kern w:val="3"/>
            </w:rPr>
            <w:id w:val="-1049143198"/>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FACB453" w14:textId="21A3466B" w:rsidR="00FE13DC" w:rsidRDefault="00FE13DC"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0569115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8ED1F5" w14:textId="1B846595" w:rsidR="00FE13DC" w:rsidRDefault="00FE13DC"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50624374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35197CF2" w14:textId="4139C80B" w:rsidR="00FE13DC" w:rsidRDefault="00FE13DC" w:rsidP="00FE13DC">
                <w:pPr>
                  <w:suppressAutoHyphens/>
                  <w:autoSpaceDN w:val="0"/>
                  <w:spacing w:after="160" w:line="252" w:lineRule="auto"/>
                  <w:rPr>
                    <w:kern w:val="3"/>
                  </w:rPr>
                </w:pPr>
                <w:r>
                  <w:rPr>
                    <w:rFonts w:ascii="MS Gothic" w:eastAsia="MS Gothic" w:hAnsi="MS Gothic" w:hint="eastAsia"/>
                    <w:kern w:val="3"/>
                  </w:rPr>
                  <w:t>☐</w:t>
                </w:r>
              </w:p>
            </w:tc>
          </w:sdtContent>
        </w:sdt>
        <w:tc>
          <w:tcPr>
            <w:tcW w:w="718" w:type="dxa"/>
          </w:tcPr>
          <w:p w14:paraId="2DDB1AB2" w14:textId="77777777" w:rsidR="00FE13DC" w:rsidRDefault="00FE13DC" w:rsidP="00FE13DC"/>
        </w:tc>
      </w:tr>
      <w:tr w:rsidR="00A5502F" w14:paraId="0C16E2A0" w14:textId="77777777" w:rsidTr="00A278C4">
        <w:trPr>
          <w:trHeight w:val="3071"/>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13E942" w14:textId="397356C5" w:rsidR="0084297B" w:rsidRPr="0084297B" w:rsidRDefault="0084297B" w:rsidP="0084297B">
            <w:pPr>
              <w:rPr>
                <w:rFonts w:ascii="Calibri" w:eastAsia="Times New Roman" w:hAnsi="Calibri" w:cs="Calibri"/>
                <w:b/>
                <w:bCs/>
                <w:color w:val="00004C"/>
                <w:sz w:val="22"/>
                <w:szCs w:val="22"/>
                <w:lang w:eastAsia="zh-CN"/>
              </w:rPr>
            </w:pPr>
            <w:r w:rsidRPr="0084297B">
              <w:rPr>
                <w:rFonts w:ascii="Calibri" w:eastAsia="Times New Roman" w:hAnsi="Calibri" w:cs="Calibri"/>
                <w:b/>
                <w:bCs/>
                <w:color w:val="00004C"/>
                <w:sz w:val="22"/>
                <w:szCs w:val="22"/>
                <w:lang w:eastAsia="zh-CN"/>
              </w:rPr>
              <w:t xml:space="preserve">Project </w:t>
            </w:r>
            <w:r>
              <w:rPr>
                <w:rFonts w:ascii="Calibri" w:eastAsia="Times New Roman" w:hAnsi="Calibri" w:cs="Calibri"/>
                <w:b/>
                <w:bCs/>
                <w:color w:val="00004C"/>
                <w:sz w:val="22"/>
                <w:szCs w:val="22"/>
                <w:lang w:eastAsia="zh-CN"/>
              </w:rPr>
              <w:t xml:space="preserve">estimates </w:t>
            </w:r>
          </w:p>
          <w:p w14:paraId="778B499B" w14:textId="77777777" w:rsidR="0084297B" w:rsidRDefault="0084297B" w:rsidP="0084297B">
            <w:pPr>
              <w:rPr>
                <w:rFonts w:ascii="Calibri" w:eastAsia="Times New Roman" w:hAnsi="Calibri" w:cs="Calibri"/>
                <w:kern w:val="3"/>
                <w:sz w:val="22"/>
                <w:szCs w:val="22"/>
                <w:lang w:eastAsia="zh-CN"/>
              </w:rPr>
            </w:pPr>
          </w:p>
          <w:p w14:paraId="50ECD41F" w14:textId="0191CBC2" w:rsidR="00A5502F" w:rsidRPr="0084297B" w:rsidRDefault="00A5502F" w:rsidP="0084297B">
            <w:pPr>
              <w:pStyle w:val="ListParagraph"/>
              <w:numPr>
                <w:ilvl w:val="0"/>
                <w:numId w:val="23"/>
              </w:numPr>
              <w:rPr>
                <w:rFonts w:ascii="Calibri" w:eastAsia="Times New Roman" w:hAnsi="Calibri" w:cs="Calibri"/>
                <w:kern w:val="3"/>
                <w:sz w:val="22"/>
                <w:szCs w:val="22"/>
                <w:lang w:eastAsia="zh-CN"/>
              </w:rPr>
            </w:pPr>
            <w:r w:rsidRPr="0084297B">
              <w:rPr>
                <w:rFonts w:ascii="Calibri" w:eastAsia="Times New Roman" w:hAnsi="Calibri" w:cs="Calibri"/>
                <w:kern w:val="3"/>
                <w:sz w:val="22"/>
                <w:szCs w:val="22"/>
                <w:lang w:eastAsia="zh-CN"/>
              </w:rPr>
              <w:t>In the case of works such as construction</w:t>
            </w:r>
            <w:r w:rsidR="002673FC">
              <w:rPr>
                <w:rFonts w:ascii="Calibri" w:eastAsia="Times New Roman" w:hAnsi="Calibri" w:cs="Calibri"/>
                <w:kern w:val="3"/>
                <w:sz w:val="22"/>
                <w:szCs w:val="22"/>
                <w:lang w:eastAsia="zh-CN"/>
              </w:rPr>
              <w:t>,</w:t>
            </w:r>
            <w:r w:rsidRPr="0084297B">
              <w:rPr>
                <w:rFonts w:ascii="Calibri" w:eastAsia="Times New Roman" w:hAnsi="Calibri" w:cs="Calibri"/>
                <w:kern w:val="3"/>
                <w:sz w:val="22"/>
                <w:szCs w:val="22"/>
                <w:lang w:eastAsia="zh-CN"/>
              </w:rPr>
              <w:t xml:space="preserve"> An Estimate of Works dated within the last 3 months. </w:t>
            </w:r>
          </w:p>
          <w:p w14:paraId="405A6894" w14:textId="77777777" w:rsidR="00A5502F" w:rsidRDefault="00A5502F" w:rsidP="00FE13DC">
            <w:pPr>
              <w:pStyle w:val="ListParagraph"/>
              <w:rPr>
                <w:rFonts w:ascii="Calibri" w:eastAsia="Times New Roman" w:hAnsi="Calibri" w:cs="Calibri"/>
                <w:kern w:val="3"/>
                <w:sz w:val="22"/>
                <w:szCs w:val="22"/>
                <w:lang w:eastAsia="zh-CN"/>
              </w:rPr>
            </w:pPr>
          </w:p>
          <w:p w14:paraId="7BCE781D" w14:textId="51EE572E" w:rsidR="00A5502F" w:rsidRPr="001F6198" w:rsidRDefault="00A5502F" w:rsidP="001F6198">
            <w:pPr>
              <w:pStyle w:val="ListParagraph"/>
              <w:numPr>
                <w:ilvl w:val="0"/>
                <w:numId w:val="23"/>
              </w:numPr>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In the case of services or supplies,</w:t>
            </w:r>
            <w:r w:rsidR="002673FC">
              <w:rPr>
                <w:rFonts w:ascii="Calibri" w:eastAsia="Times New Roman" w:hAnsi="Calibri" w:cs="Calibri"/>
                <w:kern w:val="3"/>
                <w:sz w:val="22"/>
                <w:szCs w:val="22"/>
                <w:lang w:eastAsia="zh-CN"/>
              </w:rPr>
              <w:t xml:space="preserve"> </w:t>
            </w:r>
            <w:r w:rsidRPr="001F6198">
              <w:rPr>
                <w:rFonts w:ascii="Calibri" w:eastAsia="Times New Roman" w:hAnsi="Calibri" w:cs="Calibri"/>
                <w:kern w:val="3"/>
                <w:sz w:val="22"/>
                <w:szCs w:val="22"/>
                <w:lang w:eastAsia="zh-CN"/>
              </w:rPr>
              <w:t xml:space="preserve">one signed quotation, dated no earlier than three months </w:t>
            </w:r>
            <w:r w:rsidR="002673FC">
              <w:rPr>
                <w:rFonts w:ascii="Calibri" w:eastAsia="Times New Roman" w:hAnsi="Calibri" w:cs="Calibri"/>
                <w:kern w:val="3"/>
                <w:sz w:val="22"/>
                <w:szCs w:val="22"/>
                <w:lang w:eastAsia="zh-CN"/>
              </w:rPr>
              <w:t>before</w:t>
            </w:r>
            <w:r w:rsidRPr="001F6198">
              <w:rPr>
                <w:rFonts w:ascii="Calibri" w:eastAsia="Times New Roman" w:hAnsi="Calibri" w:cs="Calibri"/>
                <w:kern w:val="3"/>
                <w:sz w:val="22"/>
                <w:szCs w:val="22"/>
                <w:lang w:eastAsia="zh-CN"/>
              </w:rPr>
              <w:t xml:space="preserve"> the respective cut-off date (in line with the issued Guidelines), for services and/or supplies not included in the Estimate of Works.</w:t>
            </w:r>
          </w:p>
          <w:p w14:paraId="3AE2DC35" w14:textId="77777777" w:rsidR="00A5502F" w:rsidRPr="00FE13DC" w:rsidRDefault="00A5502F" w:rsidP="00FE13DC">
            <w:pPr>
              <w:rPr>
                <w:rFonts w:ascii="Calibri" w:eastAsia="Times New Roman" w:hAnsi="Calibri" w:cs="Calibri"/>
                <w:kern w:val="3"/>
                <w:sz w:val="22"/>
                <w:szCs w:val="22"/>
                <w:lang w:eastAsia="zh-CN"/>
              </w:rPr>
            </w:pPr>
          </w:p>
          <w:p w14:paraId="2C26B7D8" w14:textId="77777777" w:rsidR="00A5502F" w:rsidRPr="001F6198" w:rsidRDefault="00A5502F" w:rsidP="00FE13DC">
            <w:pPr>
              <w:rPr>
                <w:rFonts w:ascii="Calibri" w:eastAsia="Times New Roman" w:hAnsi="Calibri" w:cs="Calibri"/>
                <w:b/>
                <w:bCs/>
                <w:color w:val="00004C"/>
                <w:kern w:val="3"/>
                <w:sz w:val="22"/>
                <w:szCs w:val="22"/>
                <w:lang w:eastAsia="zh-CN"/>
              </w:rPr>
            </w:pPr>
            <w:r w:rsidRPr="001F6198">
              <w:rPr>
                <w:rFonts w:ascii="Calibri" w:eastAsia="Times New Roman" w:hAnsi="Calibri" w:cs="Calibri"/>
                <w:b/>
                <w:bCs/>
                <w:color w:val="00004C"/>
                <w:kern w:val="3"/>
                <w:sz w:val="22"/>
                <w:szCs w:val="22"/>
                <w:lang w:eastAsia="zh-CN"/>
              </w:rPr>
              <w:t>Quotations presented must include the following details:</w:t>
            </w:r>
          </w:p>
          <w:p w14:paraId="6467A418" w14:textId="005497CE" w:rsidR="00A5502F" w:rsidRPr="00FE13DC" w:rsidRDefault="00A5502F" w:rsidP="00FE13DC">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w:t>
            </w:r>
            <w:r w:rsidR="002673FC">
              <w:rPr>
                <w:rFonts w:ascii="Calibri" w:eastAsia="Times New Roman" w:hAnsi="Calibri" w:cs="Calibri"/>
                <w:kern w:val="3"/>
                <w:sz w:val="22"/>
                <w:szCs w:val="22"/>
                <w:lang w:eastAsia="zh-CN"/>
              </w:rPr>
              <w:t>supplier/contractor</w:t>
            </w:r>
            <w:r w:rsidRPr="00FE13DC">
              <w:rPr>
                <w:rFonts w:ascii="Calibri" w:eastAsia="Times New Roman" w:hAnsi="Calibri" w:cs="Calibri"/>
                <w:kern w:val="3"/>
                <w:sz w:val="22"/>
                <w:szCs w:val="22"/>
                <w:lang w:eastAsia="zh-CN"/>
              </w:rPr>
              <w:t xml:space="preserve"> </w:t>
            </w:r>
          </w:p>
          <w:p w14:paraId="770F299F" w14:textId="12AEBFF5" w:rsidR="00A5502F" w:rsidRPr="00FE13DC" w:rsidRDefault="00A5502F" w:rsidP="00FE13DC">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beneficiary </w:t>
            </w:r>
          </w:p>
          <w:p w14:paraId="1BBCB119" w14:textId="1665DF4A" w:rsidR="00A5502F" w:rsidRPr="00FE13DC" w:rsidRDefault="00A5502F" w:rsidP="00FE13DC">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•VAT number of the </w:t>
            </w:r>
            <w:r w:rsidR="002673FC">
              <w:rPr>
                <w:rFonts w:ascii="Calibri" w:eastAsia="Times New Roman" w:hAnsi="Calibri" w:cs="Calibri"/>
                <w:kern w:val="3"/>
                <w:sz w:val="22"/>
                <w:szCs w:val="22"/>
                <w:lang w:eastAsia="zh-CN"/>
              </w:rPr>
              <w:t>supplier/contractor</w:t>
            </w:r>
            <w:r w:rsidRPr="00FE13DC">
              <w:rPr>
                <w:rFonts w:ascii="Calibri" w:eastAsia="Times New Roman" w:hAnsi="Calibri" w:cs="Calibri"/>
                <w:kern w:val="3"/>
                <w:sz w:val="22"/>
                <w:szCs w:val="22"/>
                <w:lang w:eastAsia="zh-CN"/>
              </w:rPr>
              <w:t xml:space="preserve"> </w:t>
            </w:r>
          </w:p>
          <w:p w14:paraId="30E2DB22" w14:textId="629A4CB0" w:rsidR="00A5502F" w:rsidRPr="00FE13DC" w:rsidRDefault="00A5502F" w:rsidP="00FE13DC">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•Date </w:t>
            </w:r>
          </w:p>
          <w:p w14:paraId="174D1A4D" w14:textId="17E49D73" w:rsidR="00A5502F" w:rsidRDefault="00A5502F" w:rsidP="00A5502F">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•A clear description of the works/services/supplies to be provided, with the main specifications and quantities of the items, price per item and net amount </w:t>
            </w:r>
          </w:p>
          <w:p w14:paraId="0F37BB0E" w14:textId="7F823B6C" w:rsidR="00A5502F" w:rsidRPr="00A5502F" w:rsidRDefault="00A5502F" w:rsidP="00A5502F">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•A breakdown of the cost per item, indicating the VAT separately. </w:t>
            </w:r>
          </w:p>
          <w:p w14:paraId="680FC081" w14:textId="3B8D0961" w:rsidR="00A5502F" w:rsidRPr="00A5502F" w:rsidRDefault="00A5502F" w:rsidP="00A5502F">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•Quotations with amendments/corrections in pen, pencil or correctional fluid/eraser should carry an accompanying signature. </w:t>
            </w:r>
          </w:p>
          <w:p w14:paraId="3F590C73" w14:textId="2F3BC228" w:rsidR="00A5502F" w:rsidRPr="00A5502F" w:rsidRDefault="00A5502F" w:rsidP="00A5502F">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lastRenderedPageBreak/>
              <w:t>•Quotations from a website are to clearly include the specifications and price, and indicate the web address and date of screenshot.</w:t>
            </w:r>
          </w:p>
          <w:p w14:paraId="563F6DB8" w14:textId="77777777" w:rsidR="00A5502F" w:rsidRPr="00A5502F" w:rsidRDefault="00A5502F" w:rsidP="00A5502F">
            <w:pPr>
              <w:rPr>
                <w:rFonts w:ascii="Calibri" w:eastAsia="Times New Roman" w:hAnsi="Calibri" w:cs="Calibri"/>
                <w:kern w:val="3"/>
                <w:sz w:val="22"/>
                <w:szCs w:val="22"/>
                <w:lang w:eastAsia="zh-CN"/>
              </w:rPr>
            </w:pPr>
          </w:p>
          <w:p w14:paraId="43CCC359" w14:textId="77777777" w:rsidR="00A5502F" w:rsidRPr="001F6198" w:rsidRDefault="00A5502F" w:rsidP="00A5502F">
            <w:pPr>
              <w:pStyle w:val="msolistparagraph0"/>
              <w:spacing w:before="100" w:after="200" w:line="264" w:lineRule="auto"/>
              <w:ind w:left="0"/>
              <w:rPr>
                <w:rFonts w:eastAsia="Times New Roman" w:cs="Calibri"/>
                <w:b/>
                <w:bCs/>
                <w:color w:val="00004C"/>
              </w:rPr>
            </w:pPr>
            <w:r w:rsidRPr="001F6198">
              <w:rPr>
                <w:rFonts w:eastAsia="Times New Roman" w:cs="Calibri"/>
                <w:b/>
                <w:bCs/>
                <w:color w:val="00004C"/>
              </w:rPr>
              <w:t>The applicant must follow the procurement process for reimbursement by ARPA if the project is awarded.</w:t>
            </w:r>
          </w:p>
          <w:p w14:paraId="7BF41D4D" w14:textId="77777777" w:rsidR="00A5502F" w:rsidRDefault="00A5502F" w:rsidP="00A5502F">
            <w:pPr>
              <w:pStyle w:val="msolistparagraph0"/>
              <w:spacing w:before="100" w:after="200" w:line="264" w:lineRule="auto"/>
              <w:ind w:left="0"/>
              <w:rPr>
                <w:rFonts w:eastAsia="Times New Roman" w:cs="Calibri"/>
              </w:rPr>
            </w:pPr>
          </w:p>
          <w:p w14:paraId="3F165FE0" w14:textId="21DEAB46" w:rsidR="00A5502F" w:rsidRPr="001F6198" w:rsidRDefault="00A5502F" w:rsidP="00A5502F">
            <w:pPr>
              <w:pStyle w:val="msolistparagraph0"/>
              <w:spacing w:before="100" w:after="200" w:line="264" w:lineRule="auto"/>
              <w:ind w:left="0"/>
              <w:rPr>
                <w:rFonts w:eastAsia="Times New Roman" w:cs="Calibri"/>
                <w:b/>
                <w:bCs/>
              </w:rPr>
            </w:pPr>
            <w:r w:rsidRPr="001F6198">
              <w:rPr>
                <w:rFonts w:eastAsia="Times New Roman" w:cs="Calibri"/>
                <w:b/>
                <w:bCs/>
                <w:color w:val="00004C"/>
              </w:rPr>
              <w:t>(</w:t>
            </w:r>
            <w:r w:rsidR="001F6198">
              <w:rPr>
                <w:rFonts w:eastAsia="Times New Roman" w:cs="Calibri"/>
                <w:b/>
                <w:bCs/>
                <w:color w:val="00004C"/>
              </w:rPr>
              <w:t>a</w:t>
            </w:r>
            <w:r w:rsidRPr="001F6198">
              <w:rPr>
                <w:rFonts w:eastAsia="Times New Roman" w:cs="Calibri"/>
                <w:b/>
                <w:bCs/>
                <w:color w:val="00004C"/>
              </w:rPr>
              <w:t>pplicable for all)</w:t>
            </w:r>
          </w:p>
        </w:tc>
        <w:tc>
          <w:tcPr>
            <w:tcW w:w="717" w:type="dxa"/>
            <w:tcBorders>
              <w:top w:val="single" w:sz="4" w:space="0" w:color="000000"/>
              <w:left w:val="single" w:sz="4" w:space="0" w:color="000000"/>
              <w:right w:val="single" w:sz="4" w:space="0" w:color="000000"/>
            </w:tcBorders>
            <w:tcMar>
              <w:left w:w="108" w:type="dxa"/>
              <w:right w:w="108" w:type="dxa"/>
            </w:tcMar>
          </w:tcPr>
          <w:p w14:paraId="717DDD7C" w14:textId="1ABC8C3A" w:rsidR="00A5502F" w:rsidRDefault="00A5502F" w:rsidP="00A5502F">
            <w:pPr>
              <w:suppressAutoHyphens/>
              <w:autoSpaceDN w:val="0"/>
              <w:spacing w:after="160" w:line="252" w:lineRule="auto"/>
              <w:rPr>
                <w:kern w:val="3"/>
              </w:rPr>
            </w:pPr>
          </w:p>
          <w:p w14:paraId="106F9196" w14:textId="77777777" w:rsidR="00A5502F" w:rsidRPr="00A5502F" w:rsidRDefault="00A5502F" w:rsidP="00A5502F"/>
          <w:sdt>
            <w:sdtPr>
              <w:rPr>
                <w:kern w:val="3"/>
              </w:rPr>
              <w:id w:val="-1957172498"/>
              <w14:checkbox>
                <w14:checked w14:val="0"/>
                <w14:checkedState w14:val="2612" w14:font="MS Gothic"/>
                <w14:uncheckedState w14:val="2610" w14:font="MS Gothic"/>
              </w14:checkbox>
            </w:sdtPr>
            <w:sdtContent>
              <w:p w14:paraId="7A84E2CE" w14:textId="0864D39B" w:rsidR="00A5502F" w:rsidRDefault="0084297B" w:rsidP="00A5502F">
                <w:pPr>
                  <w:rPr>
                    <w:kern w:val="3"/>
                  </w:rPr>
                </w:pPr>
                <w:r>
                  <w:rPr>
                    <w:rFonts w:ascii="MS Gothic" w:eastAsia="MS Gothic" w:hAnsi="MS Gothic" w:hint="eastAsia"/>
                    <w:kern w:val="3"/>
                  </w:rPr>
                  <w:t>☐</w:t>
                </w:r>
              </w:p>
            </w:sdtContent>
          </w:sdt>
          <w:p w14:paraId="48474C3E" w14:textId="77777777" w:rsidR="00A5502F" w:rsidRDefault="00A5502F" w:rsidP="00A5502F"/>
          <w:p w14:paraId="7906F2EB" w14:textId="77777777" w:rsidR="0084297B" w:rsidRDefault="0084297B" w:rsidP="0084297B"/>
          <w:sdt>
            <w:sdtPr>
              <w:id w:val="-1159617404"/>
              <w14:checkbox>
                <w14:checked w14:val="0"/>
                <w14:checkedState w14:val="2612" w14:font="MS Gothic"/>
                <w14:uncheckedState w14:val="2610" w14:font="MS Gothic"/>
              </w14:checkbox>
            </w:sdtPr>
            <w:sdtContent>
              <w:p w14:paraId="5868F10F" w14:textId="5747A962" w:rsidR="0084297B" w:rsidRPr="0084297B" w:rsidRDefault="0084297B" w:rsidP="0084297B">
                <w:r>
                  <w:rPr>
                    <w:rFonts w:ascii="MS Gothic" w:eastAsia="MS Gothic" w:hAnsi="MS Gothic" w:hint="eastAsia"/>
                  </w:rPr>
                  <w:t>☐</w:t>
                </w:r>
              </w:p>
            </w:sdtContent>
          </w:sdt>
        </w:tc>
        <w:tc>
          <w:tcPr>
            <w:tcW w:w="718" w:type="dxa"/>
            <w:tcBorders>
              <w:top w:val="single" w:sz="4" w:space="0" w:color="000000"/>
              <w:left w:val="single" w:sz="4" w:space="0" w:color="000000"/>
              <w:right w:val="single" w:sz="4" w:space="0" w:color="000000"/>
            </w:tcBorders>
            <w:tcMar>
              <w:left w:w="108" w:type="dxa"/>
              <w:right w:w="108" w:type="dxa"/>
            </w:tcMar>
          </w:tcPr>
          <w:p w14:paraId="3BB2901B" w14:textId="73D7D9F5" w:rsidR="00A5502F" w:rsidRDefault="00A5502F" w:rsidP="00A5502F">
            <w:pPr>
              <w:suppressAutoHyphens/>
              <w:autoSpaceDN w:val="0"/>
              <w:spacing w:after="160" w:line="252" w:lineRule="auto"/>
              <w:rPr>
                <w:kern w:val="3"/>
              </w:rPr>
            </w:pPr>
          </w:p>
          <w:p w14:paraId="7C77292B" w14:textId="77777777" w:rsidR="00A5502F" w:rsidRDefault="00A5502F" w:rsidP="00FE13DC"/>
          <w:sdt>
            <w:sdtPr>
              <w:id w:val="-279726873"/>
              <w14:checkbox>
                <w14:checked w14:val="0"/>
                <w14:checkedState w14:val="2612" w14:font="MS Gothic"/>
                <w14:uncheckedState w14:val="2610" w14:font="MS Gothic"/>
              </w14:checkbox>
            </w:sdtPr>
            <w:sdtContent>
              <w:p w14:paraId="1C5B3F79" w14:textId="311BB092" w:rsidR="00A5502F" w:rsidRDefault="0084297B" w:rsidP="00A5502F">
                <w:r>
                  <w:rPr>
                    <w:rFonts w:ascii="MS Gothic" w:eastAsia="MS Gothic" w:hAnsi="MS Gothic" w:hint="eastAsia"/>
                  </w:rPr>
                  <w:t>☐</w:t>
                </w:r>
              </w:p>
            </w:sdtContent>
          </w:sdt>
          <w:p w14:paraId="42A520D0" w14:textId="77777777" w:rsidR="00A5502F" w:rsidRDefault="00A5502F" w:rsidP="00A5502F"/>
          <w:p w14:paraId="2131FA2B" w14:textId="77777777" w:rsidR="0084297B" w:rsidRDefault="0084297B" w:rsidP="0084297B"/>
          <w:sdt>
            <w:sdtPr>
              <w:id w:val="-2010047591"/>
              <w14:checkbox>
                <w14:checked w14:val="0"/>
                <w14:checkedState w14:val="2612" w14:font="MS Gothic"/>
                <w14:uncheckedState w14:val="2610" w14:font="MS Gothic"/>
              </w14:checkbox>
            </w:sdtPr>
            <w:sdtContent>
              <w:p w14:paraId="4CF4C0BD" w14:textId="0A268DE5" w:rsidR="0084297B" w:rsidRPr="0084297B" w:rsidRDefault="0084297B" w:rsidP="0084297B">
                <w:r>
                  <w:rPr>
                    <w:rFonts w:ascii="MS Gothic" w:eastAsia="MS Gothic" w:hAnsi="MS Gothic" w:hint="eastAsia"/>
                  </w:rPr>
                  <w:t>☐</w:t>
                </w:r>
              </w:p>
            </w:sdtContent>
          </w:sdt>
        </w:tc>
        <w:tc>
          <w:tcPr>
            <w:tcW w:w="691" w:type="dxa"/>
            <w:tcBorders>
              <w:top w:val="single" w:sz="4" w:space="0" w:color="000000"/>
              <w:left w:val="single" w:sz="4" w:space="0" w:color="000000"/>
              <w:right w:val="single" w:sz="4" w:space="0" w:color="000000"/>
            </w:tcBorders>
            <w:shd w:val="clear" w:color="auto" w:fill="FFFFFF" w:themeFill="background1"/>
            <w:tcMar>
              <w:left w:w="108" w:type="dxa"/>
              <w:right w:w="108" w:type="dxa"/>
            </w:tcMar>
          </w:tcPr>
          <w:p w14:paraId="312FC9E9" w14:textId="789EF474" w:rsidR="00A5502F" w:rsidRDefault="00A5502F" w:rsidP="00A5502F">
            <w:pPr>
              <w:suppressAutoHyphens/>
              <w:autoSpaceDN w:val="0"/>
              <w:spacing w:after="160" w:line="252" w:lineRule="auto"/>
              <w:rPr>
                <w:kern w:val="3"/>
              </w:rPr>
            </w:pPr>
          </w:p>
          <w:p w14:paraId="6CC0EB24" w14:textId="77777777" w:rsidR="00A5502F" w:rsidRPr="00A5502F" w:rsidRDefault="00A5502F" w:rsidP="00A5502F"/>
          <w:sdt>
            <w:sdtPr>
              <w:rPr>
                <w:kern w:val="3"/>
              </w:rPr>
              <w:id w:val="-47927308"/>
              <w14:checkbox>
                <w14:checked w14:val="0"/>
                <w14:checkedState w14:val="2612" w14:font="MS Gothic"/>
                <w14:uncheckedState w14:val="2610" w14:font="MS Gothic"/>
              </w14:checkbox>
            </w:sdtPr>
            <w:sdtContent>
              <w:p w14:paraId="7E5A23A1" w14:textId="417F2EF8" w:rsidR="00A5502F" w:rsidRDefault="0084297B" w:rsidP="00A5502F">
                <w:pPr>
                  <w:rPr>
                    <w:kern w:val="3"/>
                  </w:rPr>
                </w:pPr>
                <w:r>
                  <w:rPr>
                    <w:rFonts w:ascii="MS Gothic" w:eastAsia="MS Gothic" w:hAnsi="MS Gothic" w:hint="eastAsia"/>
                    <w:kern w:val="3"/>
                  </w:rPr>
                  <w:t>☐</w:t>
                </w:r>
              </w:p>
            </w:sdtContent>
          </w:sdt>
          <w:p w14:paraId="02051ECD" w14:textId="77777777" w:rsidR="00A5502F" w:rsidRDefault="00A5502F" w:rsidP="00A5502F"/>
          <w:p w14:paraId="2AE9CA1E" w14:textId="77777777" w:rsidR="0084297B" w:rsidRDefault="0084297B" w:rsidP="0084297B"/>
          <w:sdt>
            <w:sdtPr>
              <w:id w:val="-1431495635"/>
              <w14:checkbox>
                <w14:checked w14:val="0"/>
                <w14:checkedState w14:val="2612" w14:font="MS Gothic"/>
                <w14:uncheckedState w14:val="2610" w14:font="MS Gothic"/>
              </w14:checkbox>
            </w:sdtPr>
            <w:sdtContent>
              <w:p w14:paraId="6492E8E7" w14:textId="17239DAE" w:rsidR="0084297B" w:rsidRPr="0084297B" w:rsidRDefault="0084297B" w:rsidP="0084297B">
                <w:r>
                  <w:rPr>
                    <w:rFonts w:ascii="MS Gothic" w:eastAsia="MS Gothic" w:hAnsi="MS Gothic" w:hint="eastAsia"/>
                  </w:rPr>
                  <w:t>☐</w:t>
                </w:r>
              </w:p>
            </w:sdtContent>
          </w:sdt>
        </w:tc>
        <w:tc>
          <w:tcPr>
            <w:tcW w:w="718" w:type="dxa"/>
          </w:tcPr>
          <w:p w14:paraId="72FDC260" w14:textId="77777777" w:rsidR="00A5502F" w:rsidRDefault="00A5502F" w:rsidP="00FE13DC"/>
        </w:tc>
      </w:tr>
      <w:tr w:rsidR="00E32936" w14:paraId="0C355B07" w14:textId="77777777" w:rsidTr="00E32936">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D432614" w14:textId="7185B88F" w:rsidR="001F6198" w:rsidRPr="001F6198" w:rsidRDefault="001F6198" w:rsidP="001F6198">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Declaration</w:t>
            </w:r>
            <w:r w:rsidRPr="001F6198">
              <w:rPr>
                <w:rFonts w:ascii="Calibri" w:eastAsia="Times New Roman" w:hAnsi="Calibri" w:cs="Calibri"/>
                <w:b/>
                <w:bCs/>
                <w:kern w:val="3"/>
                <w:sz w:val="22"/>
                <w:szCs w:val="22"/>
                <w:lang w:eastAsia="zh-CN"/>
              </w:rPr>
              <w:t xml:space="preserve"> </w:t>
            </w:r>
          </w:p>
          <w:p w14:paraId="25C01922" w14:textId="7DD847B0" w:rsidR="00E32936" w:rsidRPr="001F6198" w:rsidRDefault="00E32936" w:rsidP="001F6198">
            <w:pPr>
              <w:suppressAutoHyphens/>
              <w:autoSpaceDN w:val="0"/>
              <w:spacing w:after="160" w:line="252" w:lineRule="auto"/>
              <w:jc w:val="both"/>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A dated declaration signed by a warranted architect stating that the enhancement to the premises or the proposed use does not require a PA permit or a DNO.</w:t>
            </w:r>
          </w:p>
          <w:p w14:paraId="35DA72E5" w14:textId="5042844F" w:rsidR="00E32936" w:rsidRPr="001F6198" w:rsidRDefault="00E32936" w:rsidP="001F6198">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(if applicable)</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486989F" w14:textId="77777777" w:rsidR="00E32936" w:rsidRDefault="00E32936" w:rsidP="00FE13DC">
            <w:pPr>
              <w:suppressAutoHyphens/>
              <w:autoSpaceDN w:val="0"/>
              <w:spacing w:after="160" w:line="252" w:lineRule="auto"/>
              <w:rPr>
                <w:kern w:val="3"/>
              </w:rPr>
            </w:pPr>
          </w:p>
          <w:p w14:paraId="68D706FC" w14:textId="77777777" w:rsidR="001F6198" w:rsidRDefault="001F6198" w:rsidP="001F6198">
            <w:pPr>
              <w:rPr>
                <w:kern w:val="3"/>
              </w:rPr>
            </w:pPr>
          </w:p>
          <w:sdt>
            <w:sdtPr>
              <w:id w:val="-363128637"/>
              <w14:checkbox>
                <w14:checked w14:val="0"/>
                <w14:checkedState w14:val="2612" w14:font="MS Gothic"/>
                <w14:uncheckedState w14:val="2610" w14:font="MS Gothic"/>
              </w14:checkbox>
            </w:sdtPr>
            <w:sdtContent>
              <w:p w14:paraId="18769170" w14:textId="1899E8C9" w:rsidR="001F6198" w:rsidRPr="001F6198" w:rsidRDefault="001F6198" w:rsidP="001F6198">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6F88E9D" w14:textId="77777777" w:rsidR="00E32936" w:rsidRDefault="00E32936" w:rsidP="00FE13DC">
            <w:pPr>
              <w:suppressAutoHyphens/>
              <w:autoSpaceDN w:val="0"/>
              <w:spacing w:after="160" w:line="252" w:lineRule="auto"/>
              <w:rPr>
                <w:kern w:val="3"/>
              </w:rPr>
            </w:pPr>
          </w:p>
          <w:p w14:paraId="459ADAFA" w14:textId="77777777" w:rsidR="001F6198" w:rsidRDefault="001F6198" w:rsidP="001F6198">
            <w:pPr>
              <w:rPr>
                <w:kern w:val="3"/>
              </w:rPr>
            </w:pPr>
          </w:p>
          <w:sdt>
            <w:sdtPr>
              <w:id w:val="-431200942"/>
              <w14:checkbox>
                <w14:checked w14:val="0"/>
                <w14:checkedState w14:val="2612" w14:font="MS Gothic"/>
                <w14:uncheckedState w14:val="2610" w14:font="MS Gothic"/>
              </w14:checkbox>
            </w:sdtPr>
            <w:sdtContent>
              <w:p w14:paraId="17B62BCA" w14:textId="2220BA80" w:rsidR="001F6198" w:rsidRPr="001F6198" w:rsidRDefault="001F6198" w:rsidP="001F6198">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19B736E8" w14:textId="77777777" w:rsidR="00E32936" w:rsidRDefault="00E32936" w:rsidP="00FE13DC">
            <w:pPr>
              <w:suppressAutoHyphens/>
              <w:autoSpaceDN w:val="0"/>
              <w:spacing w:after="160" w:line="252" w:lineRule="auto"/>
              <w:rPr>
                <w:kern w:val="3"/>
              </w:rPr>
            </w:pPr>
          </w:p>
          <w:p w14:paraId="460B76AA" w14:textId="77777777" w:rsidR="001F6198" w:rsidRDefault="001F6198" w:rsidP="001F6198">
            <w:pPr>
              <w:rPr>
                <w:kern w:val="3"/>
              </w:rPr>
            </w:pPr>
          </w:p>
          <w:sdt>
            <w:sdtPr>
              <w:id w:val="-1621747484"/>
              <w14:checkbox>
                <w14:checked w14:val="0"/>
                <w14:checkedState w14:val="2612" w14:font="MS Gothic"/>
                <w14:uncheckedState w14:val="2610" w14:font="MS Gothic"/>
              </w14:checkbox>
            </w:sdtPr>
            <w:sdtContent>
              <w:p w14:paraId="42BA9D67" w14:textId="16B47043" w:rsidR="001F6198" w:rsidRPr="001F6198" w:rsidRDefault="001F6198" w:rsidP="001F6198">
                <w:r>
                  <w:rPr>
                    <w:rFonts w:ascii="MS Gothic" w:eastAsia="MS Gothic" w:hAnsi="MS Gothic" w:hint="eastAsia"/>
                  </w:rPr>
                  <w:t>☐</w:t>
                </w:r>
              </w:p>
            </w:sdtContent>
          </w:sdt>
        </w:tc>
      </w:tr>
      <w:tr w:rsidR="00E32936" w14:paraId="3D61AA3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6AEBBEB" w14:textId="08EC49FC" w:rsidR="00E32936" w:rsidRPr="001F6198" w:rsidRDefault="00E32936" w:rsidP="001F6198">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1</w:t>
            </w:r>
            <w:r w:rsidRPr="001F6198">
              <w:rPr>
                <w:rFonts w:ascii="Calibri" w:eastAsia="Times New Roman" w:hAnsi="Calibri" w:cs="Calibri"/>
                <w:b/>
                <w:bCs/>
                <w:iCs/>
                <w:color w:val="00004C"/>
                <w:kern w:val="3"/>
                <w:sz w:val="22"/>
                <w:szCs w:val="22"/>
                <w:lang w:val="en-GB" w:eastAsia="zh-CN" w:bidi="ar"/>
              </w:rPr>
              <w:t>– Project Cost</w:t>
            </w:r>
          </w:p>
        </w:tc>
        <w:sdt>
          <w:sdtPr>
            <w:rPr>
              <w:kern w:val="3"/>
            </w:rPr>
            <w:id w:val="-208264750"/>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86BFF50" w14:textId="5A26888A"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73790942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2E6AD8" w14:textId="41C03AEE"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9C59E96" w14:textId="77777777" w:rsidR="00E32936" w:rsidRDefault="00E32936" w:rsidP="00FE13DC">
            <w:pPr>
              <w:suppressAutoHyphens/>
              <w:autoSpaceDN w:val="0"/>
              <w:spacing w:after="160" w:line="252" w:lineRule="auto"/>
              <w:rPr>
                <w:kern w:val="3"/>
              </w:rPr>
            </w:pPr>
          </w:p>
        </w:tc>
      </w:tr>
      <w:tr w:rsidR="00E32936" w14:paraId="4AF11958"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E7B81D1" w14:textId="2F23340B" w:rsidR="00E32936" w:rsidRPr="001F6198" w:rsidRDefault="00E32936" w:rsidP="001F6198">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2 – Financial Standing</w:t>
            </w:r>
          </w:p>
        </w:tc>
        <w:sdt>
          <w:sdtPr>
            <w:rPr>
              <w:kern w:val="3"/>
            </w:rPr>
            <w:id w:val="-675890841"/>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302709" w14:textId="06BC3FCF"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548223521"/>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95664A1" w14:textId="0256E979"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5F3E97" w14:textId="77777777" w:rsidR="00E32936" w:rsidRDefault="00E32936" w:rsidP="00FE13DC">
            <w:pPr>
              <w:suppressAutoHyphens/>
              <w:autoSpaceDN w:val="0"/>
              <w:spacing w:after="160" w:line="252" w:lineRule="auto"/>
              <w:rPr>
                <w:kern w:val="3"/>
              </w:rPr>
            </w:pPr>
          </w:p>
        </w:tc>
      </w:tr>
      <w:tr w:rsidR="00E32936" w14:paraId="41CFEE4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4966ED" w14:textId="67403A95" w:rsidR="00E32936" w:rsidRPr="001F6198" w:rsidRDefault="00E32936" w:rsidP="001F6198">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3 – Declaration Form</w:t>
            </w:r>
            <w:r w:rsidRPr="001F6198">
              <w:rPr>
                <w:rFonts w:ascii="Calibri" w:eastAsia="Times New Roman" w:hAnsi="Calibri" w:cs="Calibri"/>
                <w:b/>
                <w:bCs/>
                <w:iCs/>
                <w:kern w:val="3"/>
                <w:sz w:val="22"/>
                <w:szCs w:val="22"/>
                <w:lang w:val="en-GB" w:eastAsia="zh-CN" w:bidi="ar"/>
              </w:rPr>
              <w:t xml:space="preserve"> </w:t>
            </w:r>
          </w:p>
        </w:tc>
        <w:sdt>
          <w:sdtPr>
            <w:rPr>
              <w:kern w:val="3"/>
            </w:rPr>
            <w:id w:val="46794446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7FE4C77" w14:textId="0F3CF5CA"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792868790"/>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1C85E2D" w14:textId="7C97A304" w:rsidR="00E32936" w:rsidRDefault="001F6198" w:rsidP="00FE13DC">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ED1CDC6" w14:textId="77777777" w:rsidR="00E32936" w:rsidRDefault="00E32936" w:rsidP="00FE13DC">
            <w:pPr>
              <w:suppressAutoHyphens/>
              <w:autoSpaceDN w:val="0"/>
              <w:spacing w:after="160" w:line="252" w:lineRule="auto"/>
              <w:rPr>
                <w:kern w:val="3"/>
              </w:rPr>
            </w:pPr>
          </w:p>
        </w:tc>
      </w:tr>
      <w:tr w:rsidR="00B85320" w14:paraId="4B435DCA"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38A3A1D" w14:textId="0CEDE334" w:rsidR="00B85320" w:rsidRPr="001F6198" w:rsidRDefault="00B85320" w:rsidP="001F6198">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Pr>
                <w:rFonts w:ascii="Calibri" w:eastAsia="Times New Roman" w:hAnsi="Calibri" w:cs="Calibri"/>
                <w:b/>
                <w:bCs/>
                <w:iCs/>
                <w:color w:val="00004C"/>
                <w:kern w:val="3"/>
                <w:sz w:val="22"/>
                <w:szCs w:val="22"/>
                <w:lang w:eastAsia="zh-CN" w:bidi="ar"/>
              </w:rPr>
              <w:t xml:space="preserve">Annex 4 - </w:t>
            </w:r>
            <w:r w:rsidRPr="00B85320">
              <w:rPr>
                <w:rFonts w:ascii="Calibri" w:eastAsia="Times New Roman" w:hAnsi="Calibri" w:cs="Calibri"/>
                <w:b/>
                <w:bCs/>
                <w:iCs/>
                <w:color w:val="00004C"/>
                <w:kern w:val="3"/>
                <w:sz w:val="22"/>
                <w:szCs w:val="22"/>
                <w:lang w:eastAsia="zh-CN" w:bidi="ar"/>
              </w:rPr>
              <w:t>Auditor’s/Accountant’s Declaration</w:t>
            </w:r>
          </w:p>
        </w:tc>
        <w:sdt>
          <w:sdtPr>
            <w:rPr>
              <w:kern w:val="3"/>
            </w:rPr>
            <w:id w:val="1757319319"/>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8E4608C" w14:textId="35C2B8D7" w:rsidR="00B85320" w:rsidRDefault="00B85320" w:rsidP="00FE13DC">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421307978"/>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C58B7EB" w14:textId="64EF7530" w:rsidR="00B85320" w:rsidRDefault="00B85320" w:rsidP="00FE13DC">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94A323" w14:textId="77777777" w:rsidR="00B85320" w:rsidRDefault="00B85320" w:rsidP="00FE13DC">
            <w:pPr>
              <w:suppressAutoHyphens/>
              <w:autoSpaceDN w:val="0"/>
              <w:spacing w:after="160" w:line="252" w:lineRule="auto"/>
              <w:rPr>
                <w:kern w:val="3"/>
              </w:rPr>
            </w:pPr>
          </w:p>
        </w:tc>
      </w:tr>
      <w:tr w:rsidR="00FE13DC" w14:paraId="21FDFEAD" w14:textId="77777777" w:rsidTr="00FE13DC">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5CEF5C0" w14:textId="295573CC" w:rsidR="00FE13DC" w:rsidRPr="001F6198" w:rsidRDefault="00FE13DC" w:rsidP="001F6198">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sidRPr="001F6198">
              <w:rPr>
                <w:rFonts w:ascii="Calibri" w:eastAsia="Times New Roman" w:hAnsi="Calibri" w:cs="Calibri"/>
                <w:b/>
                <w:bCs/>
                <w:iCs/>
                <w:color w:val="00004C"/>
                <w:kern w:val="3"/>
                <w:sz w:val="22"/>
                <w:szCs w:val="22"/>
                <w:lang w:eastAsia="zh-CN" w:bidi="ar"/>
              </w:rPr>
              <w:t>In case of Voluntary Organizations applying under this measure:</w:t>
            </w:r>
          </w:p>
          <w:p w14:paraId="6FB67427" w14:textId="1CD4DDE8" w:rsidR="00FE13DC" w:rsidRDefault="00FE13DC" w:rsidP="00FE13DC">
            <w:pPr>
              <w:numPr>
                <w:ilvl w:val="0"/>
                <w:numId w:val="13"/>
              </w:numPr>
              <w:suppressAutoHyphens/>
              <w:autoSpaceDN w:val="0"/>
              <w:spacing w:before="100" w:after="160" w:line="264" w:lineRule="auto"/>
              <w:jc w:val="both"/>
              <w:rPr>
                <w:kern w:val="3"/>
              </w:rPr>
            </w:pPr>
            <w:r>
              <w:rPr>
                <w:rFonts w:ascii="Calibri" w:eastAsia="Times New Roman" w:hAnsi="Calibri" w:cs="Calibri"/>
                <w:iCs/>
                <w:kern w:val="3"/>
                <w:sz w:val="22"/>
                <w:szCs w:val="22"/>
                <w:lang w:eastAsia="zh-CN" w:bidi="ar"/>
              </w:rPr>
              <w:t xml:space="preserve">The latest Compliance Certificate issued by the </w:t>
            </w:r>
            <w:r>
              <w:rPr>
                <w:rFonts w:ascii="Calibri" w:eastAsia="Times New Roman" w:hAnsi="Calibri" w:cs="Calibri"/>
                <w:bCs/>
                <w:kern w:val="3"/>
                <w:sz w:val="22"/>
                <w:szCs w:val="22"/>
                <w:lang w:eastAsia="zh-CN" w:bidi="ar"/>
              </w:rPr>
              <w:t xml:space="preserve">Commissioner for Voluntary </w:t>
            </w:r>
            <w:r>
              <w:rPr>
                <w:rFonts w:ascii="Calibri" w:eastAsia="Times New Roman" w:hAnsi="Calibri" w:cs="Calibri"/>
                <w:bCs/>
                <w:kern w:val="3"/>
                <w:sz w:val="22"/>
                <w:szCs w:val="22"/>
                <w:lang w:val="mt-MT" w:eastAsia="zh-CN" w:bidi="ar"/>
              </w:rPr>
              <w:t>Organizations</w:t>
            </w:r>
            <w:r>
              <w:rPr>
                <w:rFonts w:ascii="Calibri" w:eastAsia="Times New Roman" w:hAnsi="Calibri" w:cs="Calibri"/>
                <w:bCs/>
                <w:kern w:val="3"/>
                <w:sz w:val="22"/>
                <w:szCs w:val="22"/>
                <w:lang w:eastAsia="zh-CN" w:bidi="ar"/>
              </w:rPr>
              <w:t>. In case the Certificate has not been issued, an email from the same Office should suffice. (</w:t>
            </w:r>
            <w:r w:rsidRPr="00A12CD6">
              <w:rPr>
                <w:rFonts w:ascii="Calibri" w:eastAsia="Times New Roman" w:hAnsi="Calibri" w:cs="Calibri"/>
                <w:bCs/>
                <w:i/>
                <w:kern w:val="3"/>
                <w:sz w:val="22"/>
                <w:szCs w:val="22"/>
                <w:lang w:eastAsia="zh-CN" w:bidi="ar"/>
              </w:rPr>
              <w:t>The G</w:t>
            </w:r>
            <w:r>
              <w:rPr>
                <w:rFonts w:ascii="Calibri" w:eastAsia="Times New Roman" w:hAnsi="Calibri" w:cs="Calibri"/>
                <w:bCs/>
                <w:i/>
                <w:kern w:val="3"/>
                <w:sz w:val="22"/>
                <w:szCs w:val="22"/>
                <w:lang w:eastAsia="zh-CN" w:bidi="ar"/>
              </w:rPr>
              <w:t>X</w:t>
            </w:r>
            <w:r w:rsidRPr="00A12CD6">
              <w:rPr>
                <w:rFonts w:ascii="Calibri" w:eastAsia="Times New Roman" w:hAnsi="Calibri" w:cs="Calibri"/>
                <w:bCs/>
                <w:i/>
                <w:kern w:val="3"/>
                <w:sz w:val="22"/>
                <w:szCs w:val="22"/>
                <w:lang w:eastAsia="zh-CN" w:bidi="ar"/>
              </w:rPr>
              <w:t>F reserves the right to verify with the Office of the Commissioner for Voluntary Organisations that the voluntary organisation is compliant.</w:t>
            </w:r>
          </w:p>
          <w:p w14:paraId="4FF9E851" w14:textId="44F6D420" w:rsidR="00FE13DC" w:rsidRPr="00884D7D" w:rsidRDefault="00FE13DC" w:rsidP="00FE13DC">
            <w:pPr>
              <w:numPr>
                <w:ilvl w:val="0"/>
                <w:numId w:val="13"/>
              </w:numPr>
              <w:suppressAutoHyphens/>
              <w:autoSpaceDN w:val="0"/>
              <w:spacing w:before="100" w:after="160" w:line="264" w:lineRule="auto"/>
              <w:jc w:val="both"/>
              <w:rPr>
                <w:rFonts w:eastAsia="Times New Roman" w:cs="Calibri"/>
                <w:kern w:val="3"/>
              </w:rPr>
            </w:pPr>
            <w:r>
              <w:rPr>
                <w:rFonts w:ascii="Calibri" w:eastAsia="Times New Roman" w:hAnsi="Calibri" w:cs="Calibri"/>
                <w:kern w:val="3"/>
                <w:sz w:val="22"/>
                <w:szCs w:val="22"/>
                <w:lang w:eastAsia="zh-CN" w:bidi="ar"/>
              </w:rPr>
              <w:t>List of committee members (including their role, ID number and address);</w:t>
            </w:r>
            <w:r w:rsidRPr="00884D7D">
              <w:rPr>
                <w:rFonts w:eastAsia="Times New Roman" w:cs="Calibri"/>
              </w:rPr>
              <w:t>.</w:t>
            </w:r>
          </w:p>
          <w:p w14:paraId="250A7D6D" w14:textId="555A572B" w:rsidR="00FE13DC" w:rsidRDefault="00FE13DC" w:rsidP="00FE13DC">
            <w:pPr>
              <w:suppressAutoHyphens/>
              <w:autoSpaceDN w:val="0"/>
              <w:spacing w:after="160" w:line="252" w:lineRule="auto"/>
              <w:rPr>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5A1A719" w14:textId="77777777" w:rsidR="00FE13DC" w:rsidRDefault="00FE13DC" w:rsidP="00FE13DC">
            <w:pPr>
              <w:suppressAutoHyphens/>
              <w:autoSpaceDN w:val="0"/>
              <w:spacing w:after="160" w:line="252" w:lineRule="auto"/>
              <w:rPr>
                <w:kern w:val="3"/>
              </w:rPr>
            </w:pPr>
          </w:p>
          <w:p w14:paraId="68A1D1C4" w14:textId="77777777" w:rsidR="00FE13DC" w:rsidRDefault="00FE13DC" w:rsidP="00FE13DC">
            <w:pPr>
              <w:suppressAutoHyphens/>
              <w:autoSpaceDN w:val="0"/>
              <w:spacing w:after="160" w:line="252" w:lineRule="auto"/>
              <w:rPr>
                <w:kern w:val="3"/>
              </w:rPr>
            </w:pPr>
          </w:p>
          <w:sdt>
            <w:sdtPr>
              <w:rPr>
                <w:kern w:val="3"/>
              </w:rPr>
              <w:id w:val="760953474"/>
              <w14:checkbox>
                <w14:checked w14:val="0"/>
                <w14:checkedState w14:val="2612" w14:font="MS Gothic"/>
                <w14:uncheckedState w14:val="2610" w14:font="MS Gothic"/>
              </w14:checkbox>
            </w:sdtPr>
            <w:sdtContent>
              <w:p w14:paraId="103A3D66" w14:textId="77777777" w:rsidR="00FE13DC" w:rsidRDefault="00FE13DC" w:rsidP="00FE13DC">
                <w:pPr>
                  <w:suppressAutoHyphens/>
                  <w:autoSpaceDN w:val="0"/>
                  <w:spacing w:after="160" w:line="252" w:lineRule="auto"/>
                  <w:rPr>
                    <w:kern w:val="3"/>
                  </w:rPr>
                </w:pPr>
                <w:r>
                  <w:rPr>
                    <w:rFonts w:ascii="MS Gothic" w:eastAsia="MS Gothic" w:hAnsi="MS Gothic" w:hint="eastAsia"/>
                    <w:kern w:val="3"/>
                  </w:rPr>
                  <w:t>☐</w:t>
                </w:r>
              </w:p>
            </w:sdtContent>
          </w:sdt>
          <w:p w14:paraId="5ECF3D8A" w14:textId="77777777" w:rsidR="00FE13DC" w:rsidRPr="00A12CD6" w:rsidRDefault="00FE13DC" w:rsidP="00FE13DC"/>
          <w:p w14:paraId="640793AE" w14:textId="77777777" w:rsidR="00FE13DC" w:rsidRDefault="00FE13DC" w:rsidP="00FE13DC"/>
          <w:p w14:paraId="34CA9179" w14:textId="77777777" w:rsidR="00FE13DC" w:rsidRDefault="00FE13DC" w:rsidP="00FE13DC"/>
          <w:p w14:paraId="58A0DE4F" w14:textId="77777777" w:rsidR="00FE13DC" w:rsidRDefault="00FE13DC" w:rsidP="00FE13DC"/>
          <w:p w14:paraId="378128D9" w14:textId="77777777" w:rsidR="00FE13DC" w:rsidRPr="00A12CD6" w:rsidRDefault="00FE13DC" w:rsidP="00FE13DC"/>
          <w:p w14:paraId="4192EFC3" w14:textId="77777777" w:rsidR="00FE13DC" w:rsidRDefault="00FE13DC" w:rsidP="00FE13DC">
            <w:pPr>
              <w:rPr>
                <w:kern w:val="3"/>
              </w:rPr>
            </w:pPr>
          </w:p>
          <w:sdt>
            <w:sdtPr>
              <w:id w:val="-184667725"/>
              <w14:checkbox>
                <w14:checked w14:val="0"/>
                <w14:checkedState w14:val="2612" w14:font="MS Gothic"/>
                <w14:uncheckedState w14:val="2610" w14:font="MS Gothic"/>
              </w14:checkbox>
            </w:sdtPr>
            <w:sdtContent>
              <w:p w14:paraId="1E7A8FE6" w14:textId="7250D00E" w:rsidR="00FE13DC" w:rsidRPr="00A12CD6" w:rsidRDefault="00FE13DC" w:rsidP="00FE13DC">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B7E3D22" w14:textId="77777777" w:rsidR="00FE13DC" w:rsidRDefault="00FE13DC" w:rsidP="00FE13DC">
            <w:pPr>
              <w:suppressAutoHyphens/>
              <w:autoSpaceDN w:val="0"/>
              <w:spacing w:after="160" w:line="252" w:lineRule="auto"/>
              <w:rPr>
                <w:kern w:val="3"/>
              </w:rPr>
            </w:pPr>
          </w:p>
          <w:p w14:paraId="07BA2C52" w14:textId="77777777" w:rsidR="00FE13DC" w:rsidRDefault="00FE13DC" w:rsidP="00FE13DC">
            <w:pPr>
              <w:suppressAutoHyphens/>
              <w:autoSpaceDN w:val="0"/>
              <w:spacing w:after="160" w:line="252" w:lineRule="auto"/>
              <w:rPr>
                <w:kern w:val="3"/>
              </w:rPr>
            </w:pPr>
          </w:p>
          <w:sdt>
            <w:sdtPr>
              <w:rPr>
                <w:kern w:val="3"/>
              </w:rPr>
              <w:id w:val="259113135"/>
              <w14:checkbox>
                <w14:checked w14:val="0"/>
                <w14:checkedState w14:val="2612" w14:font="MS Gothic"/>
                <w14:uncheckedState w14:val="2610" w14:font="MS Gothic"/>
              </w14:checkbox>
            </w:sdtPr>
            <w:sdtContent>
              <w:p w14:paraId="65245853" w14:textId="77777777" w:rsidR="00FE13DC" w:rsidRDefault="00FE13DC" w:rsidP="00FE13DC">
                <w:pPr>
                  <w:suppressAutoHyphens/>
                  <w:autoSpaceDN w:val="0"/>
                  <w:spacing w:after="160" w:line="252" w:lineRule="auto"/>
                  <w:rPr>
                    <w:kern w:val="3"/>
                  </w:rPr>
                </w:pPr>
                <w:r>
                  <w:rPr>
                    <w:rFonts w:ascii="MS Gothic" w:eastAsia="MS Gothic" w:hAnsi="MS Gothic" w:hint="eastAsia"/>
                    <w:kern w:val="3"/>
                  </w:rPr>
                  <w:t>☐</w:t>
                </w:r>
              </w:p>
            </w:sdtContent>
          </w:sdt>
          <w:p w14:paraId="1F73A880" w14:textId="77777777" w:rsidR="00FE13DC" w:rsidRPr="00A12CD6" w:rsidRDefault="00FE13DC" w:rsidP="00FE13DC"/>
          <w:p w14:paraId="2267DAEE" w14:textId="77777777" w:rsidR="00FE13DC" w:rsidRDefault="00FE13DC" w:rsidP="00FE13DC"/>
          <w:p w14:paraId="0B672C6F" w14:textId="77777777" w:rsidR="00FE13DC" w:rsidRDefault="00FE13DC" w:rsidP="00FE13DC"/>
          <w:p w14:paraId="75E5DC9A" w14:textId="77777777" w:rsidR="00FE13DC" w:rsidRDefault="00FE13DC" w:rsidP="00FE13DC"/>
          <w:p w14:paraId="2A1FF851" w14:textId="77777777" w:rsidR="00FE13DC" w:rsidRPr="00A12CD6" w:rsidRDefault="00FE13DC" w:rsidP="00FE13DC"/>
          <w:p w14:paraId="49900797" w14:textId="77777777" w:rsidR="00FE13DC" w:rsidRDefault="00FE13DC" w:rsidP="00FE13DC">
            <w:pPr>
              <w:rPr>
                <w:kern w:val="3"/>
              </w:rPr>
            </w:pPr>
          </w:p>
          <w:sdt>
            <w:sdtPr>
              <w:id w:val="-724600910"/>
              <w14:checkbox>
                <w14:checked w14:val="0"/>
                <w14:checkedState w14:val="2612" w14:font="MS Gothic"/>
                <w14:uncheckedState w14:val="2610" w14:font="MS Gothic"/>
              </w14:checkbox>
            </w:sdtPr>
            <w:sdtContent>
              <w:p w14:paraId="5EEF211A" w14:textId="182B5911" w:rsidR="00FE13DC" w:rsidRPr="00A12CD6" w:rsidRDefault="00FE13DC" w:rsidP="00FE13DC">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16D5C547" w14:textId="77777777" w:rsidR="00FE13DC" w:rsidRDefault="00FE13DC" w:rsidP="00FE13DC">
            <w:pPr>
              <w:suppressAutoHyphens/>
              <w:autoSpaceDN w:val="0"/>
              <w:spacing w:after="160" w:line="252" w:lineRule="auto"/>
              <w:rPr>
                <w:kern w:val="3"/>
              </w:rPr>
            </w:pPr>
          </w:p>
        </w:tc>
      </w:tr>
      <w:tr w:rsidR="00FE13DC" w14:paraId="3ED6CB6C" w14:textId="77777777" w:rsidTr="001F6198">
        <w:trPr>
          <w:gridAfter w:val="1"/>
          <w:wAfter w:w="718" w:type="dxa"/>
          <w:trHeight w:val="316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6AD98F" w14:textId="57EC83BD" w:rsidR="00FE13DC" w:rsidRPr="00E32936" w:rsidRDefault="00FE13DC" w:rsidP="00E32936">
            <w:pPr>
              <w:suppressAutoHyphens/>
              <w:autoSpaceDE w:val="0"/>
              <w:autoSpaceDN w:val="0"/>
              <w:spacing w:before="100" w:after="160" w:line="264" w:lineRule="auto"/>
              <w:jc w:val="both"/>
              <w:rPr>
                <w:kern w:val="3"/>
              </w:rPr>
            </w:pPr>
            <w:r w:rsidRPr="008A6391">
              <w:rPr>
                <w:rFonts w:ascii="Calibri Light" w:eastAsia="Times New Roman" w:hAnsi="Calibri Light" w:cs="Calibri Light"/>
                <w:b/>
                <w:bCs/>
                <w:kern w:val="3"/>
                <w:sz w:val="22"/>
                <w:szCs w:val="22"/>
                <w:lang w:eastAsia="zh-CN" w:bidi="ar"/>
              </w:rPr>
              <w:lastRenderedPageBreak/>
              <w:t>5)</w:t>
            </w:r>
            <w:r>
              <w:rPr>
                <w:rFonts w:ascii="Calibri Light" w:eastAsia="Times New Roman" w:hAnsi="Calibri Light" w:cs="Calibri Light"/>
                <w:kern w:val="3"/>
                <w:sz w:val="22"/>
                <w:szCs w:val="22"/>
                <w:lang w:eastAsia="zh-CN" w:bidi="ar"/>
              </w:rPr>
              <w:t xml:space="preserve"> </w:t>
            </w:r>
            <w:r>
              <w:rPr>
                <w:rFonts w:ascii="Calibri" w:eastAsia="Times New Roman" w:hAnsi="Calibri" w:cs="Calibri"/>
                <w:b/>
                <w:kern w:val="3"/>
                <w:sz w:val="22"/>
                <w:szCs w:val="22"/>
                <w:lang w:eastAsia="zh-CN" w:bidi="ar"/>
              </w:rPr>
              <w:t>In case of Local councils</w:t>
            </w:r>
            <w:r>
              <w:rPr>
                <w:rFonts w:ascii="Calibri" w:eastAsia="Times New Roman" w:hAnsi="Calibri" w:cs="Calibri"/>
                <w:b/>
                <w:kern w:val="3"/>
                <w:sz w:val="22"/>
                <w:szCs w:val="22"/>
                <w:lang w:val="mt-MT" w:eastAsia="zh-CN" w:bidi="ar"/>
              </w:rPr>
              <w:t xml:space="preserve"> and/or regional councils applying under this measure</w:t>
            </w:r>
            <w:r>
              <w:rPr>
                <w:rFonts w:ascii="Calibri" w:eastAsia="Times New Roman" w:hAnsi="Calibri" w:cs="Calibri"/>
                <w:kern w:val="3"/>
                <w:sz w:val="22"/>
                <w:szCs w:val="22"/>
                <w:lang w:eastAsia="zh-CN" w:bidi="ar"/>
              </w:rPr>
              <w:t xml:space="preserve">: </w:t>
            </w:r>
          </w:p>
          <w:p w14:paraId="252902A4" w14:textId="2F8226F5" w:rsidR="00FE13DC" w:rsidRPr="008A6391" w:rsidRDefault="00FE13DC" w:rsidP="00FE13DC">
            <w:pPr>
              <w:pStyle w:val="msolistparagraph0"/>
              <w:numPr>
                <w:ilvl w:val="0"/>
                <w:numId w:val="14"/>
              </w:numPr>
              <w:autoSpaceDE w:val="0"/>
              <w:spacing w:before="100" w:after="0" w:line="264" w:lineRule="auto"/>
              <w:contextualSpacing w:val="0"/>
              <w:jc w:val="both"/>
            </w:pPr>
            <w:r>
              <w:rPr>
                <w:rFonts w:eastAsia="SimSun" w:cs="Calibri"/>
                <w:sz w:val="21"/>
                <w:szCs w:val="21"/>
              </w:rPr>
              <w:t>Joint Declaration by Mayor</w:t>
            </w:r>
            <w:r w:rsidR="00E32936">
              <w:rPr>
                <w:rFonts w:eastAsia="SimSun" w:cs="Calibri"/>
                <w:sz w:val="21"/>
                <w:szCs w:val="21"/>
              </w:rPr>
              <w:t xml:space="preserve">, </w:t>
            </w:r>
            <w:r>
              <w:rPr>
                <w:rFonts w:eastAsia="SimSun" w:cs="Calibri"/>
                <w:sz w:val="21"/>
                <w:szCs w:val="21"/>
              </w:rPr>
              <w:t>Executive Secretary</w:t>
            </w:r>
            <w:r w:rsidR="00E32936">
              <w:rPr>
                <w:rFonts w:eastAsia="SimSun" w:cs="Calibri"/>
                <w:sz w:val="21"/>
                <w:szCs w:val="21"/>
              </w:rPr>
              <w:t xml:space="preserve">, </w:t>
            </w:r>
            <w:r>
              <w:rPr>
                <w:rFonts w:eastAsia="SimSun" w:cs="Calibri"/>
                <w:sz w:val="21"/>
                <w:szCs w:val="21"/>
              </w:rPr>
              <w:t xml:space="preserve"> of the Local Council, </w:t>
            </w:r>
            <w:r>
              <w:rPr>
                <w:rFonts w:eastAsia="Times New Roman" w:cs="Calibri"/>
                <w:kern w:val="0"/>
              </w:rPr>
              <w:t>stating that the Local Council commits to its co-financing obligations. This declaration shall be issued not earlier than three months from the date of the submission of the application.</w:t>
            </w:r>
          </w:p>
          <w:p w14:paraId="40EBE688" w14:textId="77777777" w:rsidR="00FE13DC" w:rsidRDefault="00FE13DC" w:rsidP="00FE13DC">
            <w:pPr>
              <w:pStyle w:val="ListParagraph"/>
            </w:pPr>
          </w:p>
          <w:p w14:paraId="3F57ADC8" w14:textId="77777777" w:rsidR="00FE13DC" w:rsidRDefault="00FE13DC" w:rsidP="00FE13DC">
            <w:pPr>
              <w:suppressAutoHyphens/>
              <w:autoSpaceDE w:val="0"/>
              <w:autoSpaceDN w:val="0"/>
              <w:spacing w:after="160" w:line="252" w:lineRule="auto"/>
              <w:rPr>
                <w:rFonts w:cs="Calibri"/>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9033C4" w14:textId="77777777" w:rsidR="00FE13DC" w:rsidRDefault="00FE13DC" w:rsidP="00FE13DC">
            <w:pPr>
              <w:suppressAutoHyphens/>
              <w:autoSpaceDN w:val="0"/>
              <w:spacing w:after="160" w:line="252" w:lineRule="auto"/>
              <w:rPr>
                <w:kern w:val="3"/>
              </w:rPr>
            </w:pPr>
          </w:p>
          <w:p w14:paraId="37A84A7B" w14:textId="77777777" w:rsidR="001F6198" w:rsidRPr="001F6198" w:rsidRDefault="001F6198" w:rsidP="001F6198"/>
          <w:p w14:paraId="3F7CA4AD" w14:textId="77777777" w:rsidR="001F6198" w:rsidRDefault="001F6198" w:rsidP="001F6198">
            <w:pPr>
              <w:rPr>
                <w:kern w:val="3"/>
              </w:rPr>
            </w:pPr>
          </w:p>
          <w:sdt>
            <w:sdtPr>
              <w:id w:val="2045945672"/>
              <w14:checkbox>
                <w14:checked w14:val="0"/>
                <w14:checkedState w14:val="2612" w14:font="MS Gothic"/>
                <w14:uncheckedState w14:val="2610" w14:font="MS Gothic"/>
              </w14:checkbox>
            </w:sdtPr>
            <w:sdtContent>
              <w:p w14:paraId="21B29F0F" w14:textId="7503152A" w:rsidR="001F6198" w:rsidRPr="001F6198" w:rsidRDefault="001F6198" w:rsidP="001F6198">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61B3936" w14:textId="77777777" w:rsidR="00FE13DC" w:rsidRDefault="00FE13DC" w:rsidP="00FE13DC">
            <w:pPr>
              <w:suppressAutoHyphens/>
              <w:autoSpaceDN w:val="0"/>
              <w:spacing w:after="160" w:line="252" w:lineRule="auto"/>
              <w:rPr>
                <w:kern w:val="3"/>
              </w:rPr>
            </w:pPr>
          </w:p>
          <w:p w14:paraId="4D0DD8F9" w14:textId="77777777" w:rsidR="001F6198" w:rsidRPr="001F6198" w:rsidRDefault="001F6198" w:rsidP="001F6198"/>
          <w:p w14:paraId="4DA21DC4" w14:textId="77777777" w:rsidR="001F6198" w:rsidRDefault="001F6198" w:rsidP="001F6198">
            <w:pPr>
              <w:rPr>
                <w:kern w:val="3"/>
              </w:rPr>
            </w:pPr>
          </w:p>
          <w:sdt>
            <w:sdtPr>
              <w:id w:val="657664731"/>
              <w14:checkbox>
                <w14:checked w14:val="0"/>
                <w14:checkedState w14:val="2612" w14:font="MS Gothic"/>
                <w14:uncheckedState w14:val="2610" w14:font="MS Gothic"/>
              </w14:checkbox>
            </w:sdtPr>
            <w:sdtContent>
              <w:p w14:paraId="5C8CCE46" w14:textId="2F2BE7AC" w:rsidR="001F6198" w:rsidRPr="001F6198" w:rsidRDefault="001F6198" w:rsidP="001F6198">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0D24CBE" w14:textId="77777777" w:rsidR="00FE13DC" w:rsidRDefault="00FE13DC" w:rsidP="00FE13DC">
            <w:pPr>
              <w:suppressAutoHyphens/>
              <w:autoSpaceDN w:val="0"/>
              <w:spacing w:after="160" w:line="252" w:lineRule="auto"/>
              <w:rPr>
                <w:kern w:val="3"/>
              </w:rPr>
            </w:pPr>
          </w:p>
        </w:tc>
      </w:tr>
    </w:tbl>
    <w:p w14:paraId="49E70BAE" w14:textId="77777777" w:rsidR="00273AC1" w:rsidRDefault="00273AC1">
      <w:pPr>
        <w:jc w:val="both"/>
        <w:rPr>
          <w:rFonts w:ascii="Calibri" w:eastAsia="SimSun" w:hAnsi="Calibri" w:cs="Calibri"/>
          <w:sz w:val="23"/>
          <w:szCs w:val="23"/>
        </w:rPr>
      </w:pPr>
    </w:p>
    <w:p w14:paraId="3FB7E7C8" w14:textId="77777777" w:rsidR="00273AC1" w:rsidRPr="001F6198" w:rsidRDefault="004D4E7F" w:rsidP="001F6198">
      <w:pPr>
        <w:pStyle w:val="Heading3"/>
        <w:numPr>
          <w:ilvl w:val="0"/>
          <w:numId w:val="0"/>
        </w:numPr>
        <w:ind w:left="720" w:hanging="720"/>
        <w:rPr>
          <w:i/>
          <w:iCs/>
          <w:color w:val="00003E"/>
          <w:szCs w:val="28"/>
        </w:rPr>
      </w:pPr>
      <w:bookmarkStart w:id="85" w:name="_Toc13173"/>
      <w:bookmarkStart w:id="86" w:name="_Toc215047221"/>
      <w:r w:rsidRPr="001F6198">
        <w:rPr>
          <w:i/>
          <w:iCs/>
          <w:color w:val="00003E"/>
          <w:szCs w:val="28"/>
        </w:rPr>
        <w:t>Declaration</w:t>
      </w:r>
      <w:bookmarkEnd w:id="85"/>
      <w:bookmarkEnd w:id="86"/>
    </w:p>
    <w:p w14:paraId="0D43A7C5" w14:textId="77777777" w:rsidR="00273AC1" w:rsidRDefault="004D4E7F">
      <w:pPr>
        <w:jc w:val="both"/>
        <w:rPr>
          <w:rFonts w:ascii="Calibri" w:eastAsia="SimSun" w:hAnsi="Calibri" w:cs="Calibri"/>
          <w:sz w:val="23"/>
          <w:szCs w:val="23"/>
        </w:rPr>
      </w:pPr>
      <w:r>
        <w:rPr>
          <w:rFonts w:ascii="Calibri" w:eastAsia="SimSun" w:hAnsi="Calibri" w:cs="Calibri"/>
          <w:sz w:val="23"/>
          <w:szCs w:val="23"/>
        </w:rPr>
        <w:t>The applicant is requested to review the statements in the declaration section and confirm their commitment to abide by the stipulated declarations. If any information is found to be false or intentionally misleading, GXF may withdraw any awarded EU funds and recover any disbursed funds from the applicant organization. These obligations will become binding upon the signing of the Grant Agreement if the application is approved for co-financing. Failure to accept all these declarations will result in the application not being submitted, and any such submission will be considered null and void.</w:t>
      </w:r>
    </w:p>
    <w:p w14:paraId="7787E84F" w14:textId="77777777" w:rsidR="00273AC1" w:rsidRDefault="00273AC1">
      <w:pPr>
        <w:jc w:val="both"/>
        <w:rPr>
          <w:rFonts w:ascii="Calibri" w:eastAsia="SimSun" w:hAnsi="Calibri" w:cs="Calibri"/>
          <w:sz w:val="23"/>
          <w:szCs w:val="23"/>
        </w:rPr>
      </w:pPr>
    </w:p>
    <w:p w14:paraId="33E8244C" w14:textId="77777777" w:rsidR="00273AC1" w:rsidRPr="001F6198" w:rsidRDefault="004D4E7F" w:rsidP="001F6198">
      <w:pPr>
        <w:pStyle w:val="Heading1"/>
        <w:numPr>
          <w:ilvl w:val="0"/>
          <w:numId w:val="0"/>
        </w:numPr>
        <w:rPr>
          <w:rFonts w:eastAsia="SimSun"/>
          <w:sz w:val="28"/>
          <w:szCs w:val="28"/>
        </w:rPr>
      </w:pPr>
      <w:r w:rsidRPr="001F6198">
        <w:rPr>
          <w:rFonts w:eastAsia="SimSun"/>
          <w:sz w:val="28"/>
          <w:szCs w:val="28"/>
        </w:rPr>
        <w:t xml:space="preserve"> </w:t>
      </w:r>
      <w:bookmarkStart w:id="87" w:name="_Toc6365"/>
      <w:bookmarkStart w:id="88" w:name="_Toc215047222"/>
      <w:r w:rsidRPr="001F6198">
        <w:rPr>
          <w:rFonts w:eastAsia="SimSun"/>
          <w:sz w:val="28"/>
          <w:szCs w:val="28"/>
        </w:rPr>
        <w:t>The Application Process - General Provisions</w:t>
      </w:r>
      <w:bookmarkEnd w:id="87"/>
      <w:bookmarkEnd w:id="88"/>
    </w:p>
    <w:p w14:paraId="6BC54C5A" w14:textId="4D958A7C" w:rsidR="00273AC1" w:rsidRPr="001F6198" w:rsidRDefault="004D4E7F" w:rsidP="00817187">
      <w:pPr>
        <w:jc w:val="both"/>
        <w:rPr>
          <w:rFonts w:ascii="Calibri" w:eastAsia="SimSun" w:hAnsi="Calibri" w:cs="Calibri"/>
          <w:sz w:val="23"/>
          <w:szCs w:val="23"/>
        </w:rPr>
      </w:pPr>
      <w:r w:rsidRPr="001F6198">
        <w:rPr>
          <w:rFonts w:ascii="Calibri" w:eastAsia="SimSun" w:hAnsi="Calibri" w:cs="Calibri"/>
          <w:sz w:val="23"/>
          <w:szCs w:val="23"/>
        </w:rPr>
        <w:t>Interested applicants need to submit the completed application form. It is strongly advisable that prior to the preparation and submission of the application, prospective applicants read these guidance notes.</w:t>
      </w:r>
    </w:p>
    <w:p w14:paraId="0B0F033F" w14:textId="77777777" w:rsidR="00273AC1" w:rsidRPr="001F6198" w:rsidRDefault="00273AC1" w:rsidP="001F6198">
      <w:pPr>
        <w:jc w:val="both"/>
        <w:rPr>
          <w:rFonts w:ascii="Calibri" w:eastAsia="SimSun" w:hAnsi="Calibri" w:cs="Calibri"/>
          <w:sz w:val="23"/>
          <w:szCs w:val="23"/>
        </w:rPr>
      </w:pPr>
    </w:p>
    <w:p w14:paraId="59FC46C0" w14:textId="59023632" w:rsidR="00273AC1" w:rsidRPr="001F6198" w:rsidRDefault="004D4E7F" w:rsidP="00817187">
      <w:pPr>
        <w:pStyle w:val="ListParagraph"/>
        <w:numPr>
          <w:ilvl w:val="0"/>
          <w:numId w:val="23"/>
        </w:numPr>
        <w:jc w:val="both"/>
        <w:rPr>
          <w:rFonts w:ascii="Calibri" w:eastAsia="SimSun" w:hAnsi="Calibri" w:cs="Calibri"/>
          <w:b/>
          <w:bCs/>
          <w:sz w:val="23"/>
          <w:szCs w:val="23"/>
        </w:rPr>
      </w:pPr>
      <w:r w:rsidRPr="001F6198">
        <w:rPr>
          <w:rFonts w:ascii="Calibri" w:eastAsia="SimSun" w:hAnsi="Calibri" w:cs="Calibri"/>
          <w:sz w:val="23"/>
          <w:szCs w:val="23"/>
        </w:rPr>
        <w:t xml:space="preserve">All applications must be fully completed by the Project Leader, with no sections left blank. If any specific requested information is not applicable to the applicant, the field must be filled with the note </w:t>
      </w:r>
      <w:r w:rsidRPr="001F6198">
        <w:rPr>
          <w:rFonts w:ascii="Calibri" w:eastAsia="SimSun" w:hAnsi="Calibri" w:cs="Calibri"/>
          <w:b/>
          <w:bCs/>
          <w:sz w:val="23"/>
          <w:szCs w:val="23"/>
        </w:rPr>
        <w:t>"Not applicable."</w:t>
      </w:r>
    </w:p>
    <w:p w14:paraId="3E331CCD" w14:textId="77777777" w:rsidR="00273AC1" w:rsidRPr="001F6198" w:rsidRDefault="00273AC1">
      <w:pPr>
        <w:rPr>
          <w:rFonts w:ascii="Calibri" w:eastAsia="SimSun" w:hAnsi="Calibri" w:cs="Calibri"/>
          <w:b/>
          <w:bCs/>
          <w:sz w:val="23"/>
          <w:szCs w:val="23"/>
        </w:rPr>
      </w:pPr>
    </w:p>
    <w:p w14:paraId="726B782C" w14:textId="77777777" w:rsid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 xml:space="preserve">While GXF representatives are available for meetings with interested applicants, it remains the applicant's responsibility to thoroughly read the guidance notes and application form. </w:t>
      </w:r>
    </w:p>
    <w:p w14:paraId="1FEE3283" w14:textId="77777777" w:rsidR="001F6198" w:rsidRPr="001F6198" w:rsidRDefault="001F6198" w:rsidP="001F6198">
      <w:pPr>
        <w:pStyle w:val="ListParagraph"/>
        <w:rPr>
          <w:rFonts w:ascii="Calibri" w:eastAsia="SimSun" w:hAnsi="Calibri" w:cs="Calibri"/>
          <w:sz w:val="23"/>
          <w:szCs w:val="23"/>
        </w:rPr>
      </w:pPr>
    </w:p>
    <w:p w14:paraId="49E4B146" w14:textId="12C38900"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Applicants are also responsible for ensuring that all requested documentation is correctly presented. They must ensure that both the application form and the required supporting documentation are submitted.</w:t>
      </w:r>
    </w:p>
    <w:p w14:paraId="6571AB3C" w14:textId="77777777" w:rsidR="00273AC1" w:rsidRDefault="00273AC1">
      <w:pPr>
        <w:jc w:val="both"/>
        <w:rPr>
          <w:rFonts w:ascii="Calibri" w:eastAsia="SimSun" w:hAnsi="Calibri" w:cs="Calibri"/>
          <w:sz w:val="23"/>
          <w:szCs w:val="23"/>
        </w:rPr>
      </w:pPr>
    </w:p>
    <w:p w14:paraId="54C310B6" w14:textId="3DCBED03"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 xml:space="preserve">It is not the duty of GXF to verify the above matters irrespective of any meetings that may be held between GXF and the applicants. </w:t>
      </w:r>
    </w:p>
    <w:p w14:paraId="5A64EFE1" w14:textId="77777777" w:rsidR="00273AC1" w:rsidRPr="001F6198" w:rsidRDefault="00273AC1">
      <w:pPr>
        <w:jc w:val="both"/>
        <w:rPr>
          <w:rFonts w:ascii="Calibri" w:eastAsia="SimSun" w:hAnsi="Calibri" w:cs="Calibri"/>
          <w:sz w:val="23"/>
          <w:szCs w:val="23"/>
        </w:rPr>
      </w:pPr>
    </w:p>
    <w:p w14:paraId="6D537BCD" w14:textId="693BAEFC"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The Call for Applications will open on Monday</w:t>
      </w:r>
      <w:r w:rsidR="00276623" w:rsidRPr="001F6198">
        <w:rPr>
          <w:rFonts w:ascii="Calibri" w:eastAsia="SimSun" w:hAnsi="Calibri" w:cs="Calibri"/>
          <w:sz w:val="23"/>
          <w:szCs w:val="23"/>
        </w:rPr>
        <w:t xml:space="preserve"> </w:t>
      </w:r>
      <w:r w:rsidRPr="001F6198">
        <w:rPr>
          <w:rFonts w:ascii="Calibri" w:eastAsia="SimSun" w:hAnsi="Calibri" w:cs="Calibri"/>
          <w:sz w:val="23"/>
          <w:szCs w:val="23"/>
        </w:rPr>
        <w:t>1</w:t>
      </w:r>
      <w:r w:rsidR="00276623" w:rsidRPr="001F6198">
        <w:rPr>
          <w:rFonts w:ascii="Calibri" w:eastAsia="SimSun" w:hAnsi="Calibri" w:cs="Calibri"/>
          <w:sz w:val="23"/>
          <w:szCs w:val="23"/>
        </w:rPr>
        <w:t>5</w:t>
      </w:r>
      <w:r w:rsidRPr="001F6198">
        <w:rPr>
          <w:rFonts w:ascii="Calibri" w:eastAsia="SimSun" w:hAnsi="Calibri" w:cs="Calibri"/>
          <w:sz w:val="23"/>
          <w:szCs w:val="23"/>
        </w:rPr>
        <w:t>th of</w:t>
      </w:r>
      <w:r w:rsidR="00276623" w:rsidRPr="001F6198">
        <w:rPr>
          <w:rFonts w:ascii="Calibri" w:eastAsia="SimSun" w:hAnsi="Calibri" w:cs="Calibri"/>
          <w:sz w:val="23"/>
          <w:szCs w:val="23"/>
        </w:rPr>
        <w:t xml:space="preserve"> September</w:t>
      </w:r>
      <w:r w:rsidRPr="001F6198">
        <w:rPr>
          <w:rFonts w:ascii="Calibri" w:eastAsia="SimSun" w:hAnsi="Calibri" w:cs="Calibri"/>
          <w:sz w:val="23"/>
          <w:szCs w:val="23"/>
        </w:rPr>
        <w:t xml:space="preserve"> 2025 and remain open until the entire budget allocation for this Measure is exhausted. GXF will use an Open Block Call Procedure, meaning that applications received within each time block will be assessed separately from those received in subsequent blocks. The call will close either when the budget has been fully committed or if GXF issues a notification </w:t>
      </w:r>
      <w:r w:rsidRPr="001F6198">
        <w:rPr>
          <w:rFonts w:ascii="Calibri" w:eastAsia="SimSun" w:hAnsi="Calibri" w:cs="Calibri"/>
          <w:sz w:val="23"/>
          <w:szCs w:val="23"/>
        </w:rPr>
        <w:lastRenderedPageBreak/>
        <w:t xml:space="preserve">withdrawing the call. GXF may reissue the call in a similar or different format and may provide clarifications and amendments during the open call period without closing and reopening the call. Such updates will be posted on our website: </w:t>
      </w:r>
      <w:hyperlink r:id="rId19" w:tgtFrame="_new" w:history="1">
        <w:r w:rsidR="00273AC1" w:rsidRPr="001F6198">
          <w:rPr>
            <w:b/>
            <w:bCs/>
            <w:i/>
            <w:iCs/>
            <w:color w:val="00004C"/>
          </w:rPr>
          <w:t>www.galxlokk.com</w:t>
        </w:r>
      </w:hyperlink>
      <w:r w:rsidRPr="001F6198">
        <w:rPr>
          <w:rFonts w:ascii="Calibri" w:eastAsia="SimSun" w:hAnsi="Calibri" w:cs="Calibri"/>
          <w:b/>
          <w:bCs/>
          <w:i/>
          <w:iCs/>
          <w:color w:val="00004C"/>
          <w:sz w:val="23"/>
          <w:szCs w:val="23"/>
        </w:rPr>
        <w:t>.</w:t>
      </w:r>
    </w:p>
    <w:p w14:paraId="36C16B59" w14:textId="77777777" w:rsidR="00273AC1" w:rsidRPr="001F6198" w:rsidRDefault="00273AC1">
      <w:pPr>
        <w:jc w:val="both"/>
        <w:rPr>
          <w:rFonts w:ascii="Calibri" w:eastAsia="SimSun" w:hAnsi="Calibri" w:cs="Calibri"/>
          <w:sz w:val="23"/>
          <w:szCs w:val="23"/>
        </w:rPr>
      </w:pPr>
    </w:p>
    <w:p w14:paraId="3540032F" w14:textId="783FBD4D" w:rsidR="00273AC1" w:rsidRPr="001F6198" w:rsidRDefault="004D4E7F">
      <w:pPr>
        <w:numPr>
          <w:ilvl w:val="0"/>
          <w:numId w:val="16"/>
        </w:numPr>
        <w:jc w:val="both"/>
        <w:rPr>
          <w:rFonts w:ascii="Calibri" w:eastAsia="SimSun" w:hAnsi="Calibri" w:cs="Calibri"/>
          <w:sz w:val="23"/>
          <w:szCs w:val="23"/>
        </w:rPr>
      </w:pPr>
      <w:r w:rsidRPr="001F6198">
        <w:rPr>
          <w:rFonts w:ascii="Calibri" w:eastAsia="SimSun" w:hAnsi="Calibri" w:cs="Calibri"/>
          <w:sz w:val="23"/>
          <w:szCs w:val="23"/>
        </w:rPr>
        <w:t xml:space="preserve">A receipt shall be issued by </w:t>
      </w:r>
      <w:r w:rsidR="001D50CB" w:rsidRPr="001F6198">
        <w:rPr>
          <w:rFonts w:ascii="Calibri" w:eastAsia="SimSun" w:hAnsi="Calibri" w:cs="Calibri"/>
          <w:sz w:val="23"/>
          <w:szCs w:val="23"/>
        </w:rPr>
        <w:t xml:space="preserve">the </w:t>
      </w:r>
      <w:r w:rsidRPr="001F6198">
        <w:rPr>
          <w:rFonts w:ascii="Calibri" w:eastAsia="SimSun" w:hAnsi="Calibri" w:cs="Calibri"/>
          <w:sz w:val="23"/>
          <w:szCs w:val="23"/>
        </w:rPr>
        <w:t xml:space="preserve">receiving officer upon submission of a completely filled-in application form. The issuance of the receipt letter does not imply that the applicant will be considered as a main beneficiary under this call. The application may be refused and returned to the applicant following the issuance of the receipt letter. </w:t>
      </w:r>
    </w:p>
    <w:p w14:paraId="73C6F158" w14:textId="77777777" w:rsidR="00273AC1" w:rsidRPr="001F6198" w:rsidRDefault="00273AC1">
      <w:pPr>
        <w:jc w:val="both"/>
        <w:rPr>
          <w:rFonts w:ascii="Calibri" w:eastAsia="SimSun" w:hAnsi="Calibri" w:cs="Arial"/>
          <w:b/>
          <w:bCs/>
          <w:kern w:val="32"/>
          <w:sz w:val="28"/>
          <w:szCs w:val="28"/>
          <w:lang w:val="en-GB"/>
          <w14:textFill>
            <w14:gradFill>
              <w14:gsLst>
                <w14:gs w14:pos="0">
                  <w14:srgbClr w14:val="012D86"/>
                </w14:gs>
                <w14:gs w14:pos="100000">
                  <w14:srgbClr w14:val="0E2557"/>
                </w14:gs>
              </w14:gsLst>
              <w14:lin w14:ang="5400000" w14:scaled="0"/>
            </w14:gradFill>
          </w14:textFill>
        </w:rPr>
      </w:pPr>
    </w:p>
    <w:p w14:paraId="5F12E999" w14:textId="77777777" w:rsidR="00273AC1" w:rsidRPr="001F6198" w:rsidRDefault="004D4E7F" w:rsidP="001F6198">
      <w:pPr>
        <w:pStyle w:val="Heading1"/>
        <w:numPr>
          <w:ilvl w:val="0"/>
          <w:numId w:val="0"/>
        </w:numPr>
        <w:ind w:left="672" w:hanging="432"/>
        <w:rPr>
          <w:rFonts w:eastAsia="SimSun"/>
          <w:sz w:val="28"/>
          <w:szCs w:val="28"/>
        </w:rPr>
      </w:pPr>
      <w:bookmarkStart w:id="89" w:name="_Toc9486"/>
      <w:bookmarkStart w:id="90" w:name="_Toc215047223"/>
      <w:r w:rsidRPr="001F6198">
        <w:rPr>
          <w:rFonts w:eastAsia="SimSun"/>
          <w:sz w:val="28"/>
          <w:szCs w:val="28"/>
        </w:rPr>
        <w:t>Assessment and Selection</w:t>
      </w:r>
      <w:bookmarkEnd w:id="89"/>
      <w:bookmarkEnd w:id="90"/>
    </w:p>
    <w:p w14:paraId="73987B07" w14:textId="77777777" w:rsidR="00273AC1" w:rsidRPr="001F6198" w:rsidRDefault="004D4E7F" w:rsidP="001F6198">
      <w:pPr>
        <w:pStyle w:val="Heading2"/>
        <w:numPr>
          <w:ilvl w:val="0"/>
          <w:numId w:val="0"/>
        </w:numPr>
        <w:ind w:left="816" w:hanging="576"/>
        <w:rPr>
          <w:color w:val="00003E"/>
        </w:rPr>
      </w:pPr>
      <w:bookmarkStart w:id="91" w:name="_Toc19497"/>
      <w:bookmarkStart w:id="92" w:name="_Toc215047224"/>
      <w:r w:rsidRPr="001F6198">
        <w:rPr>
          <w:color w:val="00003E"/>
        </w:rPr>
        <w:t>Evaluation - Administrative Checks</w:t>
      </w:r>
      <w:bookmarkEnd w:id="91"/>
      <w:bookmarkEnd w:id="92"/>
    </w:p>
    <w:p w14:paraId="3BB4C3B0" w14:textId="77777777" w:rsidR="00273AC1" w:rsidRDefault="00273AC1">
      <w:pPr>
        <w:rPr>
          <w:rFonts w:ascii="Calibri" w:hAnsi="Calibri" w:cs="Calibri"/>
          <w:sz w:val="23"/>
          <w:szCs w:val="23"/>
          <w:lang w:val="mt-MT"/>
        </w:rPr>
      </w:pPr>
    </w:p>
    <w:p w14:paraId="20C4126D" w14:textId="77777777" w:rsidR="00273AC1" w:rsidRPr="001F6198" w:rsidRDefault="004D4E7F">
      <w:pPr>
        <w:rPr>
          <w:rFonts w:ascii="Calibri" w:eastAsia="SimSun" w:hAnsi="Calibri" w:cs="Calibri"/>
          <w:sz w:val="23"/>
          <w:szCs w:val="23"/>
        </w:rPr>
      </w:pPr>
      <w:r w:rsidRPr="001F6198">
        <w:rPr>
          <w:rFonts w:ascii="Calibri" w:eastAsia="SimSun" w:hAnsi="Calibri" w:cs="Calibri"/>
          <w:sz w:val="23"/>
          <w:szCs w:val="23"/>
        </w:rPr>
        <w:t xml:space="preserve">GXF will undertake a validity check of all applications that are received. </w:t>
      </w:r>
    </w:p>
    <w:p w14:paraId="759D4DA9" w14:textId="77777777" w:rsidR="001F6198" w:rsidRDefault="001F6198">
      <w:pPr>
        <w:jc w:val="both"/>
        <w:rPr>
          <w:rFonts w:ascii="Calibri" w:eastAsia="SimSun" w:hAnsi="Calibri" w:cs="Calibri"/>
          <w:sz w:val="23"/>
          <w:szCs w:val="23"/>
        </w:rPr>
      </w:pPr>
    </w:p>
    <w:p w14:paraId="31AEBDB7" w14:textId="04B2F31A" w:rsidR="00273AC1" w:rsidRPr="001F6198" w:rsidRDefault="004D4E7F">
      <w:pPr>
        <w:jc w:val="both"/>
        <w:rPr>
          <w:rFonts w:ascii="Calibri" w:eastAsia="SimSun" w:hAnsi="Calibri" w:cs="Calibri"/>
          <w:sz w:val="23"/>
          <w:szCs w:val="23"/>
        </w:rPr>
      </w:pPr>
      <w:r w:rsidRPr="001F6198">
        <w:rPr>
          <w:rFonts w:ascii="Calibri" w:eastAsia="SimSun" w:hAnsi="Calibri" w:cs="Calibri"/>
          <w:sz w:val="23"/>
          <w:szCs w:val="23"/>
        </w:rPr>
        <w:t xml:space="preserve">The GXF will carry out administrative checks on submitted applications. </w:t>
      </w:r>
      <w:r w:rsidR="005638FB" w:rsidRPr="001F6198">
        <w:rPr>
          <w:rFonts w:ascii="Calibri" w:eastAsia="SimSun" w:hAnsi="Calibri" w:cs="Calibri"/>
          <w:sz w:val="23"/>
          <w:szCs w:val="23"/>
        </w:rPr>
        <w:t>The submitted application form must be</w:t>
      </w:r>
      <w:r w:rsidRPr="001F6198">
        <w:rPr>
          <w:rFonts w:ascii="Calibri" w:eastAsia="SimSun" w:hAnsi="Calibri" w:cs="Calibri"/>
          <w:sz w:val="23"/>
          <w:szCs w:val="23"/>
        </w:rPr>
        <w:t xml:space="preserve"> </w:t>
      </w:r>
      <w:r w:rsidR="005638FB" w:rsidRPr="001F6198">
        <w:rPr>
          <w:rFonts w:ascii="Calibri" w:eastAsia="SimSun" w:hAnsi="Calibri" w:cs="Calibri"/>
          <w:sz w:val="23"/>
          <w:szCs w:val="23"/>
        </w:rPr>
        <w:t>filled in</w:t>
      </w:r>
      <w:r w:rsidRPr="001F6198">
        <w:rPr>
          <w:rFonts w:ascii="Calibri" w:eastAsia="SimSun" w:hAnsi="Calibri" w:cs="Calibri"/>
          <w:sz w:val="23"/>
          <w:szCs w:val="23"/>
        </w:rPr>
        <w:t xml:space="preserve"> correctly. In the event that an application is submitted with incomplete documentation or information, a notification letter will be issued to the applicant, granting a period of five </w:t>
      </w:r>
      <w:r w:rsidRPr="001F6198">
        <w:rPr>
          <w:rFonts w:ascii="Calibri" w:eastAsia="SimSun" w:hAnsi="Calibri" w:cs="Calibri"/>
          <w:b/>
          <w:bCs/>
          <w:sz w:val="23"/>
          <w:szCs w:val="23"/>
        </w:rPr>
        <w:t>(5) working days</w:t>
      </w:r>
      <w:r w:rsidRPr="001F6198">
        <w:rPr>
          <w:rFonts w:ascii="Calibri" w:eastAsia="SimSun" w:hAnsi="Calibri" w:cs="Calibri"/>
          <w:sz w:val="23"/>
          <w:szCs w:val="23"/>
        </w:rPr>
        <w:t xml:space="preserve"> from the date of the letter to submit the missing documentation and/or information. Should the applicant be unable to provide the required materials within this time frame, they may formally request an extension, accompanied by a valid justification for the delay. The DC will be required to determine whether to approve the extension request.</w:t>
      </w:r>
    </w:p>
    <w:p w14:paraId="17B0EBF3" w14:textId="77777777" w:rsidR="00273AC1" w:rsidRPr="001F6198" w:rsidRDefault="00273AC1">
      <w:pPr>
        <w:rPr>
          <w:rFonts w:ascii="Calibri" w:eastAsia="SimSun" w:hAnsi="Calibri" w:cs="Calibri"/>
          <w:sz w:val="23"/>
          <w:szCs w:val="23"/>
        </w:rPr>
      </w:pPr>
    </w:p>
    <w:p w14:paraId="3BED5C43" w14:textId="77777777" w:rsidR="005638FB" w:rsidRPr="001F6198" w:rsidRDefault="004D4E7F" w:rsidP="00817187">
      <w:pPr>
        <w:pStyle w:val="Default"/>
        <w:jc w:val="both"/>
        <w:rPr>
          <w:rFonts w:eastAsia="SimSun"/>
          <w:color w:val="auto"/>
          <w:sz w:val="23"/>
          <w:szCs w:val="23"/>
          <w:lang w:val="en-US" w:eastAsia="en-US"/>
        </w:rPr>
      </w:pPr>
      <w:r w:rsidRPr="001F6198">
        <w:rPr>
          <w:rFonts w:eastAsia="SimSun"/>
          <w:color w:val="auto"/>
          <w:sz w:val="23"/>
          <w:szCs w:val="23"/>
          <w:lang w:val="en-US" w:eastAsia="en-US"/>
        </w:rPr>
        <w:t xml:space="preserve">If the requested documentation is not submitted within this </w:t>
      </w:r>
      <w:r w:rsidR="005638FB" w:rsidRPr="001F6198">
        <w:rPr>
          <w:rFonts w:eastAsia="SimSun"/>
          <w:color w:val="auto"/>
          <w:sz w:val="23"/>
          <w:szCs w:val="23"/>
          <w:lang w:val="en-US" w:eastAsia="en-US"/>
        </w:rPr>
        <w:t>time frame</w:t>
      </w:r>
      <w:r w:rsidRPr="001F6198">
        <w:rPr>
          <w:rFonts w:eastAsia="SimSun"/>
          <w:color w:val="auto"/>
          <w:sz w:val="23"/>
          <w:szCs w:val="23"/>
          <w:lang w:val="en-US" w:eastAsia="en-US"/>
        </w:rPr>
        <w:t>, the application</w:t>
      </w:r>
    </w:p>
    <w:p w14:paraId="79589447" w14:textId="0CD3FF14" w:rsidR="00273AC1" w:rsidRPr="001F6198" w:rsidRDefault="004D4E7F" w:rsidP="00817187">
      <w:pPr>
        <w:pStyle w:val="Default"/>
        <w:jc w:val="both"/>
        <w:rPr>
          <w:rFonts w:eastAsia="SimSun"/>
          <w:color w:val="auto"/>
          <w:sz w:val="23"/>
          <w:szCs w:val="23"/>
          <w:lang w:val="en-US" w:eastAsia="en-US"/>
        </w:rPr>
      </w:pPr>
      <w:r w:rsidRPr="001F6198">
        <w:rPr>
          <w:rFonts w:eastAsia="SimSun"/>
          <w:color w:val="auto"/>
          <w:sz w:val="23"/>
          <w:szCs w:val="23"/>
          <w:lang w:val="en-US" w:eastAsia="en-US"/>
        </w:rPr>
        <w:t>will be automatically disqualified</w:t>
      </w:r>
      <w:r w:rsidR="005638FB" w:rsidRPr="001F6198">
        <w:rPr>
          <w:rFonts w:eastAsia="SimSun"/>
          <w:color w:val="auto"/>
          <w:sz w:val="23"/>
          <w:szCs w:val="23"/>
          <w:lang w:val="en-US" w:eastAsia="en-US"/>
        </w:rPr>
        <w:t>,</w:t>
      </w:r>
      <w:r w:rsidRPr="001F6198">
        <w:rPr>
          <w:rFonts w:eastAsia="SimSun"/>
          <w:color w:val="auto"/>
          <w:sz w:val="23"/>
          <w:szCs w:val="23"/>
          <w:lang w:val="en-US" w:eastAsia="en-US"/>
        </w:rPr>
        <w:t xml:space="preserve"> and a rejection letter will be sent to inform the applicant. </w:t>
      </w:r>
    </w:p>
    <w:p w14:paraId="563D612D" w14:textId="77777777" w:rsidR="00273AC1" w:rsidRDefault="00273AC1" w:rsidP="00817187">
      <w:pPr>
        <w:jc w:val="both"/>
        <w:rPr>
          <w:rFonts w:ascii="Calibri" w:hAnsi="Calibri" w:cs="Calibri"/>
          <w:sz w:val="23"/>
          <w:szCs w:val="23"/>
          <w:lang w:val="mt-MT"/>
        </w:rPr>
      </w:pPr>
    </w:p>
    <w:p w14:paraId="0BC5DF15" w14:textId="6024E637" w:rsidR="00273AC1" w:rsidRPr="001F6198" w:rsidRDefault="004D4E7F" w:rsidP="00817187">
      <w:pPr>
        <w:pStyle w:val="Default"/>
        <w:jc w:val="both"/>
        <w:rPr>
          <w:rFonts w:eastAsia="SimSun"/>
          <w:color w:val="auto"/>
          <w:sz w:val="23"/>
          <w:szCs w:val="23"/>
          <w:lang w:val="en-US" w:eastAsia="en-US"/>
        </w:rPr>
      </w:pPr>
      <w:r w:rsidRPr="001F6198">
        <w:rPr>
          <w:rFonts w:eastAsia="SimSun"/>
          <w:color w:val="auto"/>
          <w:sz w:val="23"/>
          <w:szCs w:val="23"/>
          <w:lang w:val="en-US" w:eastAsia="en-US"/>
        </w:rPr>
        <w:t xml:space="preserve">The </w:t>
      </w:r>
      <w:r w:rsidR="00E4150B" w:rsidRPr="001F6198">
        <w:rPr>
          <w:rFonts w:eastAsia="SimSun"/>
          <w:color w:val="auto"/>
          <w:sz w:val="23"/>
          <w:szCs w:val="23"/>
          <w:lang w:val="en-US" w:eastAsia="en-US"/>
        </w:rPr>
        <w:t>GXF</w:t>
      </w:r>
      <w:r w:rsidRPr="001F6198">
        <w:rPr>
          <w:rFonts w:eastAsia="SimSun"/>
          <w:color w:val="auto"/>
          <w:sz w:val="23"/>
          <w:szCs w:val="23"/>
          <w:lang w:val="en-US" w:eastAsia="en-US"/>
        </w:rPr>
        <w:t xml:space="preserve"> will then carry out verification of the eligibility of the supporting documentation submitted, as well as the screening of the application in terms of the eligibility criteria. It is important to note that it is within the responsibility of the applicant to ensure that the content of the application and the supporting documentation submitted is in full and in line with what is being requested. </w:t>
      </w:r>
    </w:p>
    <w:p w14:paraId="0ADA6121" w14:textId="77777777" w:rsidR="005638FB" w:rsidRDefault="005638FB">
      <w:pPr>
        <w:widowControl w:val="0"/>
        <w:autoSpaceDE w:val="0"/>
        <w:autoSpaceDN w:val="0"/>
        <w:adjustRightInd w:val="0"/>
        <w:ind w:rightChars="-50" w:right="-120"/>
        <w:jc w:val="both"/>
        <w:rPr>
          <w:rFonts w:ascii="Calibri" w:hAnsi="Calibri" w:cs="Calibri"/>
          <w:sz w:val="23"/>
          <w:szCs w:val="23"/>
          <w:lang w:val="mt-MT"/>
        </w:rPr>
      </w:pPr>
    </w:p>
    <w:p w14:paraId="7131BABA" w14:textId="02A0A78C" w:rsidR="005638FB" w:rsidRPr="001F6198" w:rsidRDefault="004D4E7F">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With reference to the quotation to be submitted by the applicant, 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ask for further clarifications or necessary adjustments even after the applicant submits the missing documentation/clarifications. </w:t>
      </w:r>
    </w:p>
    <w:p w14:paraId="7DABF920" w14:textId="684857FC" w:rsidR="00273AC1" w:rsidRPr="001F6198" w:rsidRDefault="004D4E7F">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contact suppliers/service providers to validate the quotations provided. </w:t>
      </w:r>
    </w:p>
    <w:p w14:paraId="7DD5BEB9" w14:textId="77777777" w:rsidR="001F6198" w:rsidRDefault="001F6198">
      <w:pPr>
        <w:rPr>
          <w:rFonts w:ascii="Calibri" w:eastAsia="SimSun" w:hAnsi="Calibri" w:cs="Calibri"/>
          <w:sz w:val="23"/>
          <w:szCs w:val="23"/>
        </w:rPr>
      </w:pPr>
    </w:p>
    <w:p w14:paraId="7E8CB797" w14:textId="1A77B7E0" w:rsidR="00273AC1" w:rsidRPr="001F6198" w:rsidRDefault="004D4E7F" w:rsidP="00817187">
      <w:pPr>
        <w:jc w:val="both"/>
        <w:rPr>
          <w:rFonts w:ascii="Calibri" w:eastAsia="SimSun" w:hAnsi="Calibri" w:cs="Calibri"/>
          <w:sz w:val="23"/>
          <w:szCs w:val="23"/>
        </w:rPr>
      </w:pPr>
      <w:r w:rsidRPr="001F6198">
        <w:rPr>
          <w:rFonts w:ascii="Calibri" w:eastAsia="SimSun" w:hAnsi="Calibri" w:cs="Calibri" w:hint="eastAsia"/>
          <w:sz w:val="23"/>
          <w:szCs w:val="23"/>
        </w:rPr>
        <w:t>No further additional information will be accepted after the closing date for applications</w:t>
      </w:r>
    </w:p>
    <w:p w14:paraId="0EDC78A7" w14:textId="3A644C3F" w:rsidR="005638FB" w:rsidRDefault="004D4E7F" w:rsidP="008D73E7">
      <w:pPr>
        <w:jc w:val="both"/>
        <w:rPr>
          <w:rFonts w:ascii="Calibri" w:eastAsia="SimSun" w:hAnsi="Calibri" w:cs="Calibri"/>
          <w:sz w:val="23"/>
          <w:szCs w:val="23"/>
        </w:rPr>
      </w:pPr>
      <w:r w:rsidRPr="001F6198">
        <w:rPr>
          <w:rFonts w:ascii="Calibri" w:eastAsia="SimSun" w:hAnsi="Calibri" w:cs="Calibri" w:hint="eastAsia"/>
          <w:sz w:val="23"/>
          <w:szCs w:val="23"/>
        </w:rPr>
        <w:t>unless it is requested. In this regard, it is the applicant</w:t>
      </w:r>
      <w:r w:rsidRPr="001F6198">
        <w:rPr>
          <w:rFonts w:ascii="Calibri" w:eastAsia="SimSun" w:hAnsi="Calibri" w:cs="Calibri" w:hint="eastAsia"/>
          <w:sz w:val="23"/>
          <w:szCs w:val="23"/>
        </w:rPr>
        <w:t>’</w:t>
      </w:r>
      <w:r w:rsidRPr="001F6198">
        <w:rPr>
          <w:rFonts w:ascii="Calibri" w:eastAsia="SimSun" w:hAnsi="Calibri" w:cs="Calibri" w:hint="eastAsia"/>
          <w:sz w:val="23"/>
          <w:szCs w:val="23"/>
        </w:rPr>
        <w:t>s sole responsibility to ensure that</w:t>
      </w:r>
      <w:r w:rsidR="000A1ED9" w:rsidRPr="001F6198">
        <w:rPr>
          <w:rFonts w:ascii="Calibri" w:eastAsia="SimSun" w:hAnsi="Calibri" w:cs="Calibri"/>
          <w:sz w:val="23"/>
          <w:szCs w:val="23"/>
        </w:rPr>
        <w:t xml:space="preserve"> </w:t>
      </w:r>
      <w:r w:rsidRPr="001F6198">
        <w:rPr>
          <w:rFonts w:ascii="Calibri" w:eastAsia="SimSun" w:hAnsi="Calibri" w:cs="Calibri" w:hint="eastAsia"/>
          <w:sz w:val="23"/>
          <w:szCs w:val="23"/>
        </w:rPr>
        <w:t>the application is complete in the best possible way before submission. Evaluation of the</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application will be carried out only on the information submitted at application stage or</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any other information as requested by GXF.</w:t>
      </w:r>
    </w:p>
    <w:p w14:paraId="2D73663D" w14:textId="77777777" w:rsidR="008D73E7" w:rsidRPr="001F6198" w:rsidRDefault="008D73E7" w:rsidP="00817187">
      <w:pPr>
        <w:jc w:val="both"/>
        <w:rPr>
          <w:rFonts w:ascii="Calibri" w:eastAsia="SimSun" w:hAnsi="Calibri" w:cs="Calibri"/>
          <w:sz w:val="23"/>
          <w:szCs w:val="23"/>
        </w:rPr>
      </w:pPr>
    </w:p>
    <w:p w14:paraId="1B7C8894" w14:textId="7CCD4C75" w:rsidR="00273AC1" w:rsidRDefault="004D4E7F" w:rsidP="00817187">
      <w:pPr>
        <w:jc w:val="both"/>
        <w:rPr>
          <w:rFonts w:ascii="Calibri" w:hAnsi="Calibri" w:cs="Calibri"/>
          <w:sz w:val="23"/>
          <w:szCs w:val="23"/>
          <w:lang w:val="mt-MT"/>
        </w:rPr>
      </w:pPr>
      <w:r>
        <w:rPr>
          <w:rFonts w:ascii="Calibri" w:eastAsia="Calibri" w:hAnsi="Calibri" w:hint="eastAsia"/>
          <w:sz w:val="23"/>
        </w:rPr>
        <w:t xml:space="preserve"> </w:t>
      </w:r>
      <w:r>
        <w:rPr>
          <w:rFonts w:ascii="Calibri" w:eastAsia="Calibri-Bold" w:hAnsi="Calibri" w:cs="Calibri"/>
          <w:b/>
          <w:sz w:val="22"/>
          <w:szCs w:val="22"/>
        </w:rPr>
        <w:t>Any false or misleading information will lead</w:t>
      </w:r>
      <w:r>
        <w:rPr>
          <w:rFonts w:ascii="Calibri" w:eastAsia="Calibri-Bold" w:hAnsi="Calibri" w:cs="Calibri"/>
          <w:b/>
          <w:sz w:val="22"/>
          <w:szCs w:val="22"/>
          <w:lang w:val="mt-MT"/>
        </w:rPr>
        <w:t xml:space="preserve"> </w:t>
      </w:r>
      <w:r>
        <w:rPr>
          <w:rFonts w:ascii="Calibri" w:eastAsia="Calibri-Bold" w:hAnsi="Calibri" w:cs="Calibri"/>
          <w:b/>
          <w:sz w:val="22"/>
          <w:szCs w:val="22"/>
        </w:rPr>
        <w:t>to the immediate rejection of the application.</w:t>
      </w:r>
    </w:p>
    <w:p w14:paraId="1390662B" w14:textId="77777777" w:rsidR="00273AC1" w:rsidRPr="001F6198" w:rsidRDefault="004D4E7F" w:rsidP="001F6198">
      <w:pPr>
        <w:pStyle w:val="Heading2"/>
        <w:numPr>
          <w:ilvl w:val="0"/>
          <w:numId w:val="0"/>
        </w:numPr>
        <w:ind w:left="816" w:hanging="576"/>
        <w:rPr>
          <w:color w:val="00003E"/>
        </w:rPr>
      </w:pPr>
      <w:bookmarkStart w:id="93" w:name="_Toc12545"/>
      <w:bookmarkStart w:id="94" w:name="_Toc215047225"/>
      <w:r w:rsidRPr="001F6198">
        <w:rPr>
          <w:color w:val="00003E"/>
        </w:rPr>
        <w:lastRenderedPageBreak/>
        <w:t>Assessment and Selection of Applications</w:t>
      </w:r>
      <w:bookmarkEnd w:id="93"/>
      <w:bookmarkEnd w:id="94"/>
    </w:p>
    <w:p w14:paraId="25AC2F47" w14:textId="7B7CEF00" w:rsidR="00273AC1" w:rsidRDefault="009014D9">
      <w:pPr>
        <w:pStyle w:val="NormalWeb"/>
        <w:jc w:val="both"/>
        <w:rPr>
          <w:rFonts w:ascii="Calibri" w:hAnsi="Calibri" w:cs="Calibri"/>
          <w:sz w:val="23"/>
          <w:szCs w:val="23"/>
        </w:rPr>
      </w:pPr>
      <w:r>
        <w:rPr>
          <w:rFonts w:ascii="Calibri" w:hAnsi="Calibri" w:cs="Calibri"/>
          <w:sz w:val="23"/>
          <w:szCs w:val="23"/>
        </w:rPr>
        <w:t>T</w:t>
      </w:r>
      <w:r w:rsidR="004D4E7F">
        <w:rPr>
          <w:rFonts w:ascii="Calibri" w:hAnsi="Calibri" w:cs="Calibri"/>
          <w:sz w:val="23"/>
          <w:szCs w:val="23"/>
        </w:rPr>
        <w:t xml:space="preserve">he Decision Committee </w:t>
      </w:r>
      <w:r>
        <w:rPr>
          <w:rFonts w:ascii="Calibri" w:hAnsi="Calibri" w:cs="Calibri"/>
          <w:sz w:val="23"/>
          <w:szCs w:val="23"/>
        </w:rPr>
        <w:t>is</w:t>
      </w:r>
      <w:r w:rsidR="004D4E7F">
        <w:rPr>
          <w:rFonts w:ascii="Calibri" w:hAnsi="Calibri" w:cs="Calibri"/>
          <w:sz w:val="23"/>
          <w:szCs w:val="23"/>
        </w:rPr>
        <w:t xml:space="preserve"> responsible for ranking and selecting applications for support. The </w:t>
      </w:r>
      <w:r w:rsidR="00860063">
        <w:rPr>
          <w:rFonts w:ascii="Calibri" w:hAnsi="Calibri" w:cs="Calibri"/>
          <w:sz w:val="23"/>
          <w:szCs w:val="23"/>
        </w:rPr>
        <w:t>D</w:t>
      </w:r>
      <w:r w:rsidR="004D4E7F">
        <w:rPr>
          <w:rFonts w:ascii="Calibri" w:hAnsi="Calibri" w:cs="Calibri"/>
          <w:sz w:val="23"/>
          <w:szCs w:val="23"/>
        </w:rPr>
        <w:t xml:space="preserve">C may request the services of a </w:t>
      </w:r>
      <w:r w:rsidR="004D4E7F">
        <w:rPr>
          <w:rStyle w:val="Strong"/>
          <w:rFonts w:ascii="Calibri" w:hAnsi="Calibri" w:cs="Calibri"/>
          <w:sz w:val="23"/>
          <w:szCs w:val="23"/>
        </w:rPr>
        <w:t>technical expert</w:t>
      </w:r>
      <w:r w:rsidR="004D4E7F">
        <w:rPr>
          <w:rFonts w:ascii="Calibri" w:hAnsi="Calibri" w:cs="Calibri"/>
          <w:sz w:val="23"/>
          <w:szCs w:val="23"/>
        </w:rPr>
        <w:t xml:space="preserve"> to assist with the evaluation process. The </w:t>
      </w:r>
      <w:r w:rsidR="00860063">
        <w:rPr>
          <w:rFonts w:ascii="Calibri" w:hAnsi="Calibri" w:cs="Calibri"/>
          <w:sz w:val="23"/>
          <w:szCs w:val="23"/>
        </w:rPr>
        <w:t>D</w:t>
      </w:r>
      <w:r w:rsidR="004D4E7F">
        <w:rPr>
          <w:rFonts w:ascii="Calibri" w:hAnsi="Calibri" w:cs="Calibri"/>
          <w:sz w:val="23"/>
          <w:szCs w:val="23"/>
        </w:rPr>
        <w:t xml:space="preserve">C also reserves the right to </w:t>
      </w:r>
      <w:r w:rsidR="004D4E7F">
        <w:rPr>
          <w:rStyle w:val="Strong"/>
          <w:rFonts w:ascii="Calibri" w:hAnsi="Calibri" w:cs="Calibri"/>
          <w:sz w:val="23"/>
          <w:szCs w:val="23"/>
        </w:rPr>
        <w:t>request additional information or further clarifications</w:t>
      </w:r>
      <w:r w:rsidR="004D4E7F">
        <w:rPr>
          <w:rFonts w:ascii="Calibri" w:hAnsi="Calibri" w:cs="Calibri"/>
          <w:sz w:val="23"/>
          <w:szCs w:val="23"/>
        </w:rPr>
        <w:t xml:space="preserve"> on the project as part of the selection process.</w:t>
      </w:r>
    </w:p>
    <w:p w14:paraId="599E7E59" w14:textId="77777777" w:rsidR="00273AC1" w:rsidRDefault="004D4E7F">
      <w:pPr>
        <w:pStyle w:val="NormalWeb"/>
        <w:jc w:val="both"/>
        <w:rPr>
          <w:rFonts w:ascii="Calibri" w:hAnsi="Calibri" w:cs="Calibri"/>
          <w:sz w:val="23"/>
          <w:szCs w:val="23"/>
        </w:rPr>
      </w:pPr>
      <w:r>
        <w:rPr>
          <w:rFonts w:ascii="Calibri" w:hAnsi="Calibri" w:cs="Calibri"/>
          <w:sz w:val="23"/>
          <w:szCs w:val="23"/>
        </w:rPr>
        <w:t xml:space="preserve">Applications shall be assessed and ranked based on </w:t>
      </w:r>
      <w:r>
        <w:rPr>
          <w:rStyle w:val="Strong"/>
          <w:rFonts w:ascii="Calibri" w:hAnsi="Calibri" w:cs="Calibri"/>
          <w:sz w:val="23"/>
          <w:szCs w:val="23"/>
        </w:rPr>
        <w:t>selection criteria</w:t>
      </w:r>
      <w:r>
        <w:rPr>
          <w:rFonts w:ascii="Calibri" w:hAnsi="Calibri" w:cs="Calibri"/>
          <w:sz w:val="23"/>
          <w:szCs w:val="23"/>
        </w:rPr>
        <w:t xml:space="preserve"> relevant to the intervention.</w:t>
      </w:r>
    </w:p>
    <w:p w14:paraId="30620815" w14:textId="60DC5240" w:rsidR="00273AC1" w:rsidRDefault="004D4E7F">
      <w:pPr>
        <w:pStyle w:val="NormalWeb"/>
        <w:jc w:val="both"/>
        <w:rPr>
          <w:rFonts w:ascii="Calibri" w:hAnsi="Calibri" w:cs="Calibri"/>
          <w:sz w:val="23"/>
          <w:szCs w:val="23"/>
        </w:rPr>
      </w:pPr>
      <w:r>
        <w:rPr>
          <w:rFonts w:ascii="Calibri" w:hAnsi="Calibri" w:cs="Calibri"/>
          <w:sz w:val="23"/>
          <w:szCs w:val="23"/>
        </w:rPr>
        <w:t xml:space="preserve">The </w:t>
      </w:r>
      <w:r w:rsidR="00860063">
        <w:rPr>
          <w:rFonts w:ascii="Calibri" w:hAnsi="Calibri" w:cs="Calibri"/>
          <w:sz w:val="23"/>
          <w:szCs w:val="23"/>
        </w:rPr>
        <w:t>Decision</w:t>
      </w:r>
      <w:r>
        <w:rPr>
          <w:rFonts w:ascii="Calibri" w:hAnsi="Calibri" w:cs="Calibri"/>
          <w:sz w:val="23"/>
          <w:szCs w:val="23"/>
        </w:rPr>
        <w:t xml:space="preserve"> Committee will award marks according to the established criteria and will rank projects based on the marks obtained. To qualify for selection, proposals must obtain at least </w:t>
      </w:r>
      <w:r>
        <w:rPr>
          <w:rStyle w:val="Strong"/>
          <w:rFonts w:ascii="Calibri" w:hAnsi="Calibri" w:cs="Calibri"/>
          <w:sz w:val="23"/>
          <w:szCs w:val="23"/>
        </w:rPr>
        <w:t>50% of the total marks</w:t>
      </w:r>
      <w:r>
        <w:rPr>
          <w:rFonts w:ascii="Calibri" w:hAnsi="Calibri" w:cs="Calibri"/>
          <w:sz w:val="23"/>
          <w:szCs w:val="23"/>
        </w:rPr>
        <w:t xml:space="preserve"> for both general and intervention-specific selection criteria. Certain selection criteria may also require a </w:t>
      </w:r>
      <w:r>
        <w:rPr>
          <w:rStyle w:val="Strong"/>
          <w:rFonts w:ascii="Calibri" w:hAnsi="Calibri" w:cs="Calibri"/>
          <w:sz w:val="23"/>
          <w:szCs w:val="23"/>
        </w:rPr>
        <w:t>mandatory ‘pass mark’</w:t>
      </w:r>
      <w:r>
        <w:rPr>
          <w:rFonts w:ascii="Calibri" w:hAnsi="Calibri" w:cs="Calibri"/>
          <w:sz w:val="23"/>
          <w:szCs w:val="23"/>
        </w:rPr>
        <w:t xml:space="preserve"> within the respective criterion.</w:t>
      </w:r>
    </w:p>
    <w:p w14:paraId="3BDCC8BF" w14:textId="77777777" w:rsidR="00273AC1" w:rsidRDefault="004D4E7F">
      <w:pPr>
        <w:pStyle w:val="NormalWeb"/>
        <w:jc w:val="both"/>
        <w:rPr>
          <w:rFonts w:ascii="Calibri" w:hAnsi="Calibri" w:cs="Calibri"/>
          <w:sz w:val="23"/>
          <w:szCs w:val="23"/>
        </w:rPr>
      </w:pPr>
      <w:r>
        <w:rPr>
          <w:rFonts w:ascii="Calibri" w:hAnsi="Calibri" w:cs="Calibri"/>
          <w:sz w:val="23"/>
          <w:szCs w:val="23"/>
        </w:rPr>
        <w:t xml:space="preserve">The selection of projects may be limited by the </w:t>
      </w:r>
      <w:r>
        <w:rPr>
          <w:rStyle w:val="Strong"/>
          <w:rFonts w:ascii="Calibri" w:hAnsi="Calibri" w:cs="Calibri"/>
          <w:sz w:val="23"/>
          <w:szCs w:val="23"/>
        </w:rPr>
        <w:t>available budget</w:t>
      </w:r>
      <w:r>
        <w:rPr>
          <w:rFonts w:ascii="Calibri" w:hAnsi="Calibri" w:cs="Calibri"/>
          <w:sz w:val="23"/>
          <w:szCs w:val="23"/>
        </w:rPr>
        <w:t xml:space="preserve">, in which case grants will be offered to the </w:t>
      </w:r>
      <w:r>
        <w:rPr>
          <w:rStyle w:val="Strong"/>
          <w:rFonts w:ascii="Calibri" w:hAnsi="Calibri" w:cs="Calibri"/>
          <w:sz w:val="23"/>
          <w:szCs w:val="23"/>
        </w:rPr>
        <w:t>highest-ranking projects</w:t>
      </w:r>
      <w:r>
        <w:rPr>
          <w:rFonts w:ascii="Calibri" w:hAnsi="Calibri" w:cs="Calibri"/>
          <w:sz w:val="23"/>
          <w:szCs w:val="23"/>
        </w:rPr>
        <w:t xml:space="preserve">. Projects that meet the criteria but cannot be funded immediately may be placed on a </w:t>
      </w:r>
      <w:r>
        <w:rPr>
          <w:rStyle w:val="Strong"/>
          <w:rFonts w:ascii="Calibri" w:hAnsi="Calibri" w:cs="Calibri"/>
          <w:sz w:val="23"/>
          <w:szCs w:val="23"/>
        </w:rPr>
        <w:t>reserve list</w:t>
      </w:r>
      <w:r>
        <w:rPr>
          <w:rFonts w:ascii="Calibri" w:hAnsi="Calibri" w:cs="Calibri"/>
          <w:sz w:val="23"/>
          <w:szCs w:val="23"/>
        </w:rPr>
        <w:t>.</w:t>
      </w:r>
    </w:p>
    <w:p w14:paraId="200E2D4B" w14:textId="77777777" w:rsidR="00273AC1" w:rsidRDefault="004D4E7F">
      <w:pPr>
        <w:pStyle w:val="NormalWeb"/>
        <w:jc w:val="both"/>
        <w:rPr>
          <w:rFonts w:ascii="Calibri" w:hAnsi="Calibri" w:cs="Calibri"/>
        </w:rPr>
      </w:pPr>
      <w:r>
        <w:rPr>
          <w:rFonts w:ascii="Calibri" w:hAnsi="Calibri" w:cs="Calibri"/>
          <w:sz w:val="23"/>
          <w:szCs w:val="23"/>
        </w:rPr>
        <w:t xml:space="preserve">If a project gives rise to </w:t>
      </w:r>
      <w:r>
        <w:rPr>
          <w:rStyle w:val="Strong"/>
          <w:rFonts w:ascii="Calibri" w:hAnsi="Calibri" w:cs="Calibri"/>
          <w:sz w:val="23"/>
          <w:szCs w:val="23"/>
        </w:rPr>
        <w:t>State Aid</w:t>
      </w:r>
      <w:r>
        <w:rPr>
          <w:rFonts w:ascii="Calibri" w:hAnsi="Calibri" w:cs="Calibri"/>
          <w:sz w:val="23"/>
          <w:szCs w:val="23"/>
        </w:rPr>
        <w:t xml:space="preserve">, the </w:t>
      </w:r>
      <w:r>
        <w:rPr>
          <w:rStyle w:val="Strong"/>
          <w:rFonts w:ascii="Calibri" w:hAnsi="Calibri" w:cs="Calibri"/>
          <w:sz w:val="23"/>
          <w:szCs w:val="23"/>
        </w:rPr>
        <w:t>State Aid Monitoring Board (SAMB)</w:t>
      </w:r>
      <w:r>
        <w:rPr>
          <w:rFonts w:ascii="Calibri" w:hAnsi="Calibri" w:cs="Calibri"/>
          <w:sz w:val="23"/>
          <w:szCs w:val="23"/>
        </w:rPr>
        <w:t xml:space="preserve"> will be formally </w:t>
      </w:r>
      <w:r>
        <w:rPr>
          <w:rStyle w:val="Strong"/>
          <w:rFonts w:ascii="Calibri" w:hAnsi="Calibri" w:cs="Calibri"/>
          <w:sz w:val="23"/>
          <w:szCs w:val="23"/>
        </w:rPr>
        <w:t>notified</w:t>
      </w:r>
      <w:r>
        <w:rPr>
          <w:rFonts w:ascii="Calibri" w:hAnsi="Calibri" w:cs="Calibri"/>
          <w:sz w:val="23"/>
          <w:szCs w:val="23"/>
        </w:rPr>
        <w:t xml:space="preserve"> and consulted to ensure full compliance with </w:t>
      </w:r>
      <w:r>
        <w:rPr>
          <w:rStyle w:val="Strong"/>
          <w:rFonts w:ascii="Calibri" w:hAnsi="Calibri" w:cs="Calibri"/>
          <w:sz w:val="23"/>
          <w:szCs w:val="23"/>
        </w:rPr>
        <w:t>State Aid regulations</w:t>
      </w:r>
      <w:r>
        <w:rPr>
          <w:rFonts w:ascii="Calibri" w:hAnsi="Calibri" w:cs="Calibri"/>
        </w:rPr>
        <w:t>.</w:t>
      </w:r>
    </w:p>
    <w:p w14:paraId="36030DD0" w14:textId="411D50EC" w:rsidR="00273AC1" w:rsidRPr="001F6198" w:rsidRDefault="001F6198" w:rsidP="001F6198">
      <w:pPr>
        <w:pStyle w:val="Heading2"/>
        <w:numPr>
          <w:ilvl w:val="0"/>
          <w:numId w:val="0"/>
        </w:numPr>
        <w:rPr>
          <w:color w:val="00003E"/>
        </w:rPr>
      </w:pPr>
      <w:bookmarkStart w:id="95" w:name="_Toc31858"/>
      <w:r>
        <w:rPr>
          <w:color w:val="00003E"/>
        </w:rPr>
        <w:tab/>
      </w:r>
      <w:bookmarkStart w:id="96" w:name="_Toc215047226"/>
      <w:r w:rsidR="004D4E7F" w:rsidRPr="001F6198">
        <w:rPr>
          <w:color w:val="00003E"/>
        </w:rPr>
        <w:t>Unsuccessful Applicants</w:t>
      </w:r>
      <w:bookmarkEnd w:id="95"/>
      <w:bookmarkEnd w:id="96"/>
    </w:p>
    <w:p w14:paraId="2B623FC7" w14:textId="7107A424" w:rsidR="00273AC1" w:rsidRDefault="004D4E7F" w:rsidP="008D73E7">
      <w:pPr>
        <w:autoSpaceDE w:val="0"/>
        <w:autoSpaceDN w:val="0"/>
        <w:adjustRightInd w:val="0"/>
        <w:jc w:val="both"/>
        <w:rPr>
          <w:rFonts w:ascii="Calibri" w:eastAsia="SimSun" w:hAnsi="Calibri" w:cs="Calibri"/>
          <w:sz w:val="23"/>
          <w:szCs w:val="23"/>
          <w:lang w:val="en-GB" w:eastAsia="zh-TW"/>
        </w:rPr>
      </w:pPr>
      <w:r>
        <w:rPr>
          <w:rFonts w:ascii="Calibri" w:hAnsi="Calibri" w:cs="Calibri"/>
          <w:sz w:val="23"/>
          <w:szCs w:val="23"/>
          <w:lang w:val="mt-MT"/>
        </w:rPr>
        <w:t xml:space="preserve">GXF will inform all applicants about the outcome of the selection process. </w:t>
      </w:r>
      <w:r>
        <w:rPr>
          <w:rFonts w:ascii="Calibri" w:eastAsia="SimSun" w:hAnsi="Calibri" w:cs="Calibri"/>
          <w:sz w:val="23"/>
          <w:szCs w:val="23"/>
          <w:lang w:val="en-GB" w:eastAsia="zh-TW"/>
        </w:rPr>
        <w:t>In the notification letter sent to the applicant, reasons why the project was not selected</w:t>
      </w:r>
      <w:r w:rsidR="008D73E7">
        <w:rPr>
          <w:rFonts w:ascii="Calibri" w:eastAsia="SimSun" w:hAnsi="Calibri" w:cs="Calibri"/>
          <w:sz w:val="23"/>
          <w:szCs w:val="23"/>
          <w:lang w:val="en-GB" w:eastAsia="zh-TW"/>
        </w:rPr>
        <w:t xml:space="preserve"> </w:t>
      </w:r>
      <w:r>
        <w:rPr>
          <w:rFonts w:ascii="Calibri" w:eastAsia="SimSun" w:hAnsi="Calibri" w:cs="Calibri"/>
          <w:sz w:val="23"/>
          <w:szCs w:val="23"/>
          <w:lang w:val="en-GB" w:eastAsia="zh-TW"/>
        </w:rPr>
        <w:t>shall be provided. The applicant shall have the right to appeal in writing through a</w:t>
      </w:r>
      <w:r w:rsidR="008D73E7">
        <w:rPr>
          <w:rFonts w:ascii="Calibri" w:eastAsia="SimSun" w:hAnsi="Calibri" w:cs="Calibri"/>
          <w:sz w:val="23"/>
          <w:szCs w:val="23"/>
          <w:lang w:val="en-GB" w:eastAsia="zh-TW"/>
        </w:rPr>
        <w:t xml:space="preserve"> </w:t>
      </w:r>
      <w:r>
        <w:rPr>
          <w:rFonts w:ascii="Calibri" w:eastAsia="SimSun" w:hAnsi="Calibri" w:cs="Calibri"/>
          <w:sz w:val="23"/>
          <w:szCs w:val="23"/>
          <w:lang w:val="en-GB" w:eastAsia="zh-TW"/>
        </w:rPr>
        <w:t>registered letter within 5 working days from receipt of the email/letter of notification of</w:t>
      </w:r>
      <w:r w:rsidR="008D73E7">
        <w:rPr>
          <w:rFonts w:ascii="Calibri" w:eastAsia="SimSun" w:hAnsi="Calibri" w:cs="Calibri"/>
          <w:sz w:val="23"/>
          <w:szCs w:val="23"/>
          <w:lang w:val="en-GB" w:eastAsia="zh-TW"/>
        </w:rPr>
        <w:t xml:space="preserve"> </w:t>
      </w:r>
      <w:r>
        <w:rPr>
          <w:rFonts w:ascii="Calibri" w:eastAsia="SimSun" w:hAnsi="Calibri" w:cs="Calibri"/>
          <w:sz w:val="23"/>
          <w:szCs w:val="23"/>
          <w:lang w:val="en-GB" w:eastAsia="zh-TW"/>
        </w:rPr>
        <w:t>result sent by the LAG.</w:t>
      </w:r>
    </w:p>
    <w:p w14:paraId="73358DC8" w14:textId="77777777" w:rsidR="00273AC1" w:rsidRDefault="00273AC1" w:rsidP="008D73E7">
      <w:pPr>
        <w:jc w:val="both"/>
        <w:rPr>
          <w:rFonts w:ascii="Calibri" w:eastAsia="SimSun" w:hAnsi="Calibri" w:cs="Calibri"/>
          <w:sz w:val="23"/>
          <w:szCs w:val="23"/>
          <w:lang w:val="mt-MT" w:eastAsia="zh-TW"/>
        </w:rPr>
      </w:pPr>
    </w:p>
    <w:p w14:paraId="688D1F59" w14:textId="77777777" w:rsidR="00273AC1" w:rsidRDefault="004D4E7F" w:rsidP="008D73E7">
      <w:pPr>
        <w:jc w:val="both"/>
        <w:rPr>
          <w:rFonts w:ascii="Calibri" w:eastAsia="Calibri" w:hAnsi="Calibri" w:cs="Calibri"/>
          <w:sz w:val="23"/>
          <w:szCs w:val="23"/>
        </w:rPr>
      </w:pPr>
      <w:r>
        <w:rPr>
          <w:rFonts w:ascii="Calibri" w:eastAsia="Calibri" w:hAnsi="Calibri" w:cs="Calibri"/>
          <w:sz w:val="23"/>
          <w:szCs w:val="23"/>
        </w:rPr>
        <w:t>The appeal is to be addressed to the Chairperson of the Project Selection Appeals Board</w:t>
      </w:r>
    </w:p>
    <w:p w14:paraId="3D8E1FC9" w14:textId="7FC967F1" w:rsidR="00273AC1" w:rsidRDefault="004D4E7F" w:rsidP="008D73E7">
      <w:pPr>
        <w:jc w:val="both"/>
        <w:rPr>
          <w:rFonts w:ascii="Calibri" w:eastAsia="Calibri" w:hAnsi="Calibri" w:cs="Calibri"/>
          <w:sz w:val="23"/>
          <w:szCs w:val="23"/>
        </w:rPr>
      </w:pPr>
      <w:r>
        <w:rPr>
          <w:rFonts w:ascii="Calibri" w:eastAsia="Calibri" w:hAnsi="Calibri" w:cs="Calibri"/>
          <w:sz w:val="23"/>
          <w:szCs w:val="23"/>
        </w:rPr>
        <w:t>(PSAB). The PSAB is an independent Committee set up to review in an autonomous way</w:t>
      </w:r>
      <w:r w:rsidR="008D73E7">
        <w:rPr>
          <w:rFonts w:ascii="Calibri" w:eastAsia="Calibri" w:hAnsi="Calibri" w:cs="Calibri"/>
          <w:sz w:val="23"/>
          <w:szCs w:val="23"/>
        </w:rPr>
        <w:t xml:space="preserve"> </w:t>
      </w:r>
      <w:r>
        <w:rPr>
          <w:rFonts w:ascii="Calibri" w:eastAsia="Calibri" w:hAnsi="Calibri" w:cs="Calibri"/>
          <w:sz w:val="23"/>
          <w:szCs w:val="23"/>
        </w:rPr>
        <w:t>any appeals lodged. The PSAB will be composed of a minimum of three (3) individuals</w:t>
      </w:r>
      <w:r w:rsidR="008D73E7">
        <w:rPr>
          <w:rFonts w:ascii="Calibri" w:eastAsia="Calibri" w:hAnsi="Calibri" w:cs="Calibri"/>
          <w:sz w:val="23"/>
          <w:szCs w:val="23"/>
        </w:rPr>
        <w:t xml:space="preserve"> </w:t>
      </w:r>
      <w:r>
        <w:rPr>
          <w:rFonts w:ascii="Calibri" w:eastAsia="Calibri" w:hAnsi="Calibri" w:cs="Calibri"/>
          <w:sz w:val="23"/>
          <w:szCs w:val="23"/>
        </w:rPr>
        <w:t>with a Chairperson chairing the appeals process. The appellant is required to sustain the</w:t>
      </w:r>
      <w:r w:rsidR="008D73E7">
        <w:rPr>
          <w:rFonts w:ascii="Calibri" w:eastAsia="Calibri" w:hAnsi="Calibri" w:cs="Calibri"/>
          <w:sz w:val="23"/>
          <w:szCs w:val="23"/>
        </w:rPr>
        <w:t xml:space="preserve"> </w:t>
      </w:r>
      <w:r>
        <w:rPr>
          <w:rFonts w:ascii="Calibri" w:eastAsia="Calibri" w:hAnsi="Calibri" w:cs="Calibri"/>
          <w:sz w:val="23"/>
          <w:szCs w:val="23"/>
        </w:rPr>
        <w:t>clarifications provided by including justified reasons backed by necessary supporting</w:t>
      </w:r>
      <w:r w:rsidR="008D73E7">
        <w:rPr>
          <w:rFonts w:ascii="Calibri" w:eastAsia="Calibri" w:hAnsi="Calibri" w:cs="Calibri"/>
          <w:sz w:val="23"/>
          <w:szCs w:val="23"/>
        </w:rPr>
        <w:t xml:space="preserve"> </w:t>
      </w:r>
      <w:r>
        <w:rPr>
          <w:rFonts w:ascii="Calibri" w:eastAsia="Calibri" w:hAnsi="Calibri" w:cs="Calibri"/>
          <w:sz w:val="23"/>
          <w:szCs w:val="23"/>
        </w:rPr>
        <w:t>documentation/testimonials.</w:t>
      </w:r>
    </w:p>
    <w:p w14:paraId="10664095" w14:textId="77777777" w:rsidR="00273AC1" w:rsidRDefault="00273AC1" w:rsidP="008D73E7">
      <w:pPr>
        <w:jc w:val="both"/>
        <w:rPr>
          <w:rFonts w:ascii="Calibri" w:eastAsia="Calibri" w:hAnsi="Calibri" w:cs="Calibri"/>
          <w:sz w:val="23"/>
          <w:szCs w:val="23"/>
        </w:rPr>
      </w:pPr>
    </w:p>
    <w:p w14:paraId="7D0C03AB" w14:textId="7630B4C6" w:rsidR="00273AC1" w:rsidRDefault="004D4E7F" w:rsidP="008D73E7">
      <w:pPr>
        <w:jc w:val="both"/>
        <w:rPr>
          <w:rFonts w:ascii="Calibri" w:eastAsia="Calibri" w:hAnsi="Calibri" w:cs="Calibri"/>
          <w:sz w:val="23"/>
          <w:szCs w:val="23"/>
        </w:rPr>
      </w:pPr>
      <w:r>
        <w:rPr>
          <w:rFonts w:ascii="Calibri" w:eastAsia="Calibri" w:hAnsi="Calibri" w:cs="Calibri"/>
          <w:sz w:val="23"/>
          <w:szCs w:val="23"/>
        </w:rPr>
        <w:t>The applicants wishing to lodge an appeal must send a registered letter</w:t>
      </w:r>
      <w:r w:rsidR="00276623">
        <w:rPr>
          <w:rFonts w:ascii="Calibri" w:eastAsia="Calibri" w:hAnsi="Calibri" w:cs="Calibri"/>
          <w:sz w:val="23"/>
          <w:szCs w:val="23"/>
        </w:rPr>
        <w:t xml:space="preserve"> and an email</w:t>
      </w:r>
      <w:r>
        <w:rPr>
          <w:rFonts w:ascii="Calibri" w:eastAsia="Calibri" w:hAnsi="Calibri" w:cs="Calibri"/>
          <w:sz w:val="23"/>
          <w:szCs w:val="23"/>
        </w:rPr>
        <w:t xml:space="preserve"> addressed to</w:t>
      </w:r>
      <w:r w:rsidR="008D73E7">
        <w:rPr>
          <w:rFonts w:ascii="Calibri" w:eastAsia="Calibri" w:hAnsi="Calibri" w:cs="Calibri"/>
          <w:sz w:val="23"/>
          <w:szCs w:val="23"/>
        </w:rPr>
        <w:t xml:space="preserve"> </w:t>
      </w:r>
      <w:r>
        <w:rPr>
          <w:rFonts w:ascii="Calibri" w:eastAsia="Calibri-Bold" w:hAnsi="Calibri" w:cs="Calibri"/>
          <w:b/>
          <w:sz w:val="23"/>
          <w:szCs w:val="23"/>
        </w:rPr>
        <w:t>“The Chairperson”, Project Selection Appeals Board of GXF, 269, Main Street, Qormi,</w:t>
      </w:r>
      <w:r w:rsidR="008D73E7">
        <w:rPr>
          <w:rFonts w:ascii="Calibri" w:eastAsia="Calibri" w:hAnsi="Calibri" w:cs="Calibri"/>
          <w:sz w:val="23"/>
          <w:szCs w:val="23"/>
        </w:rPr>
        <w:t xml:space="preserve"> </w:t>
      </w:r>
      <w:r>
        <w:rPr>
          <w:rFonts w:ascii="Calibri" w:eastAsia="Calibri-Bold" w:hAnsi="Calibri" w:cs="Calibri"/>
          <w:b/>
          <w:sz w:val="23"/>
          <w:szCs w:val="23"/>
        </w:rPr>
        <w:t xml:space="preserve">QRM 1107, </w:t>
      </w:r>
      <w:r>
        <w:rPr>
          <w:rFonts w:ascii="Calibri" w:eastAsia="Calibri" w:hAnsi="Calibri" w:cs="Calibri"/>
          <w:sz w:val="23"/>
          <w:szCs w:val="23"/>
        </w:rPr>
        <w:t>within 5 working days from when the applicant receives the notification letter.</w:t>
      </w:r>
    </w:p>
    <w:p w14:paraId="46CF63FC" w14:textId="77777777" w:rsidR="001F6198" w:rsidRDefault="001F6198" w:rsidP="008D73E7">
      <w:pPr>
        <w:jc w:val="both"/>
        <w:rPr>
          <w:rFonts w:ascii="Calibri" w:eastAsia="Calibri-Bold" w:hAnsi="Calibri" w:cs="Calibri"/>
          <w:b/>
          <w:sz w:val="23"/>
          <w:szCs w:val="23"/>
        </w:rPr>
      </w:pPr>
    </w:p>
    <w:p w14:paraId="09DEAA35" w14:textId="5859160C" w:rsidR="00273AC1" w:rsidRDefault="004D4E7F" w:rsidP="008D73E7">
      <w:pPr>
        <w:jc w:val="both"/>
        <w:rPr>
          <w:rFonts w:ascii="Calibri" w:eastAsia="Calibri" w:hAnsi="Calibri" w:cs="Calibri"/>
          <w:sz w:val="23"/>
          <w:szCs w:val="23"/>
        </w:rPr>
      </w:pPr>
      <w:r>
        <w:rPr>
          <w:rFonts w:ascii="Calibri" w:eastAsia="Calibri-Bold" w:hAnsi="Calibri" w:cs="Calibri"/>
          <w:b/>
          <w:sz w:val="23"/>
          <w:szCs w:val="23"/>
        </w:rPr>
        <w:t xml:space="preserve">The Appeals Board will not consider late appeals. </w:t>
      </w:r>
      <w:r>
        <w:rPr>
          <w:rFonts w:ascii="Calibri" w:eastAsia="Calibri" w:hAnsi="Calibri" w:cs="Calibri"/>
          <w:sz w:val="23"/>
          <w:szCs w:val="23"/>
        </w:rPr>
        <w:t>The letter should include detailed</w:t>
      </w:r>
      <w:r w:rsidR="008D73E7">
        <w:rPr>
          <w:rFonts w:ascii="Calibri" w:eastAsia="Calibri" w:hAnsi="Calibri" w:cs="Calibri"/>
          <w:sz w:val="23"/>
          <w:szCs w:val="23"/>
        </w:rPr>
        <w:t xml:space="preserve"> </w:t>
      </w:r>
      <w:r>
        <w:rPr>
          <w:rFonts w:ascii="Calibri" w:eastAsia="Calibri" w:hAnsi="Calibri" w:cs="Calibri"/>
          <w:sz w:val="23"/>
          <w:szCs w:val="23"/>
        </w:rPr>
        <w:t>reason/s of why the appeal is being made, supported by any relevant</w:t>
      </w:r>
      <w:r w:rsidR="008D73E7">
        <w:rPr>
          <w:rFonts w:ascii="Calibri" w:eastAsia="Calibri" w:hAnsi="Calibri" w:cs="Calibri"/>
          <w:sz w:val="23"/>
          <w:szCs w:val="23"/>
        </w:rPr>
        <w:t xml:space="preserve"> </w:t>
      </w:r>
      <w:r>
        <w:rPr>
          <w:rFonts w:ascii="Calibri" w:eastAsia="Calibri" w:hAnsi="Calibri" w:cs="Calibri"/>
          <w:sz w:val="23"/>
          <w:szCs w:val="23"/>
        </w:rPr>
        <w:t>documentation/testimonials.</w:t>
      </w:r>
    </w:p>
    <w:p w14:paraId="6A2C0570" w14:textId="77777777" w:rsidR="001F6198" w:rsidRDefault="001F6198" w:rsidP="008D73E7">
      <w:pPr>
        <w:jc w:val="both"/>
        <w:rPr>
          <w:rFonts w:ascii="Calibri" w:eastAsia="Calibri" w:hAnsi="Calibri" w:cs="Calibri"/>
          <w:sz w:val="23"/>
          <w:szCs w:val="23"/>
        </w:rPr>
      </w:pPr>
    </w:p>
    <w:p w14:paraId="35E1E00E" w14:textId="23FE5D67" w:rsidR="00273AC1" w:rsidRPr="008D73E7" w:rsidRDefault="004D4E7F" w:rsidP="008D73E7">
      <w:pPr>
        <w:jc w:val="both"/>
        <w:rPr>
          <w:rFonts w:ascii="Calibri" w:eastAsia="Calibri" w:hAnsi="Calibri" w:cs="Calibri"/>
          <w:sz w:val="23"/>
          <w:szCs w:val="23"/>
        </w:rPr>
      </w:pPr>
      <w:r>
        <w:rPr>
          <w:rFonts w:ascii="Calibri" w:eastAsia="Calibri" w:hAnsi="Calibri" w:cs="Calibri"/>
          <w:sz w:val="23"/>
          <w:szCs w:val="23"/>
        </w:rPr>
        <w:t xml:space="preserve">The decision of the Appeals Board </w:t>
      </w:r>
      <w:r>
        <w:rPr>
          <w:rFonts w:ascii="Calibri" w:eastAsia="Calibri-Bold" w:hAnsi="Calibri" w:cs="Calibri"/>
          <w:b/>
          <w:sz w:val="23"/>
          <w:szCs w:val="23"/>
        </w:rPr>
        <w:t xml:space="preserve">is final </w:t>
      </w:r>
      <w:r>
        <w:rPr>
          <w:rFonts w:ascii="Calibri" w:eastAsia="Calibri" w:hAnsi="Calibri" w:cs="Calibri"/>
          <w:sz w:val="23"/>
          <w:szCs w:val="23"/>
        </w:rPr>
        <w:t>and the applicant cannot contest this decision.</w:t>
      </w:r>
      <w:r w:rsidR="008D73E7">
        <w:rPr>
          <w:rFonts w:ascii="Calibri" w:eastAsia="Calibri" w:hAnsi="Calibri" w:cs="Calibri"/>
          <w:sz w:val="23"/>
          <w:szCs w:val="23"/>
        </w:rPr>
        <w:t xml:space="preserve"> </w:t>
      </w:r>
      <w:r>
        <w:rPr>
          <w:rFonts w:ascii="Calibri" w:eastAsia="Calibri" w:hAnsi="Calibri" w:cs="Calibri"/>
          <w:sz w:val="23"/>
          <w:szCs w:val="23"/>
        </w:rPr>
        <w:t>The applicant will be notified in writing the decisions to each appellant. The appeals</w:t>
      </w:r>
      <w:r w:rsidR="008D73E7">
        <w:rPr>
          <w:rFonts w:ascii="Calibri" w:eastAsia="Calibri" w:hAnsi="Calibri" w:cs="Calibri"/>
          <w:sz w:val="23"/>
          <w:szCs w:val="23"/>
        </w:rPr>
        <w:t xml:space="preserve"> </w:t>
      </w:r>
      <w:r>
        <w:rPr>
          <w:rFonts w:ascii="Calibri" w:eastAsia="Calibri" w:hAnsi="Calibri" w:cs="Calibri"/>
          <w:sz w:val="23"/>
          <w:szCs w:val="23"/>
        </w:rPr>
        <w:t>procedure shall be published on LAGs website.</w:t>
      </w:r>
    </w:p>
    <w:p w14:paraId="0BBBA05A" w14:textId="77777777" w:rsidR="00273AC1" w:rsidRDefault="00273AC1">
      <w:pPr>
        <w:tabs>
          <w:tab w:val="left" w:pos="-709"/>
        </w:tabs>
        <w:ind w:rightChars="-50" w:right="-120"/>
        <w:jc w:val="both"/>
        <w:rPr>
          <w:rFonts w:ascii="Calibri" w:hAnsi="Calibri" w:cs="Calibri"/>
          <w:color w:val="000000"/>
          <w:sz w:val="23"/>
          <w:szCs w:val="23"/>
        </w:rPr>
      </w:pPr>
    </w:p>
    <w:p w14:paraId="38034F59" w14:textId="5E82A777" w:rsidR="00273AC1" w:rsidRPr="001F6198" w:rsidRDefault="001F6198" w:rsidP="001F6198">
      <w:pPr>
        <w:pStyle w:val="Heading2"/>
        <w:numPr>
          <w:ilvl w:val="0"/>
          <w:numId w:val="0"/>
        </w:numPr>
        <w:rPr>
          <w:color w:val="00003E"/>
        </w:rPr>
      </w:pPr>
      <w:bookmarkStart w:id="97" w:name="_Toc28985"/>
      <w:r>
        <w:rPr>
          <w:color w:val="00003E"/>
        </w:rPr>
        <w:tab/>
      </w:r>
      <w:bookmarkStart w:id="98" w:name="_Toc215047227"/>
      <w:r w:rsidR="004D4E7F" w:rsidRPr="001F6198">
        <w:rPr>
          <w:color w:val="00003E"/>
        </w:rPr>
        <w:t>Publication of Final Result</w:t>
      </w:r>
      <w:bookmarkEnd w:id="97"/>
      <w:bookmarkEnd w:id="98"/>
    </w:p>
    <w:p w14:paraId="7207DB13"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Upon completion of the appeals process, GAL Xlokk shall publish the final result of the projects eligible for financial support on its website and notice board.</w:t>
      </w:r>
    </w:p>
    <w:p w14:paraId="326C6EA0" w14:textId="77777777" w:rsidR="00273AC1" w:rsidRDefault="00273AC1">
      <w:pPr>
        <w:jc w:val="both"/>
        <w:rPr>
          <w:rFonts w:asciiTheme="majorHAnsi" w:hAnsiTheme="majorHAnsi" w:cstheme="majorHAnsi"/>
          <w:sz w:val="23"/>
          <w:szCs w:val="23"/>
          <w:lang w:val="en-GB"/>
        </w:rPr>
      </w:pPr>
    </w:p>
    <w:p w14:paraId="04DCBA62"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The successful applicants will receive a ‘</w:t>
      </w:r>
      <w:r>
        <w:rPr>
          <w:rFonts w:asciiTheme="majorHAnsi" w:hAnsiTheme="majorHAnsi" w:cstheme="majorHAnsi"/>
          <w:i/>
          <w:iCs/>
          <w:sz w:val="23"/>
          <w:szCs w:val="23"/>
          <w:lang w:val="en-GB"/>
        </w:rPr>
        <w:t>Letter of offer</w:t>
      </w:r>
      <w:r>
        <w:rPr>
          <w:rFonts w:asciiTheme="majorHAnsi" w:hAnsiTheme="majorHAnsi" w:cstheme="majorHAnsi"/>
          <w:sz w:val="23"/>
          <w:szCs w:val="23"/>
          <w:lang w:val="en-GB"/>
        </w:rPr>
        <w:t>’ following the publication of the Final list of results. The applicants will be required to send a ‘Letter of acceptance’ (a draft copy of the Acceptance letter will be sent with the letter of offer) and a Bank Payment Form within 10 working days from the receipt of the ‘Letter of Offer’.</w:t>
      </w:r>
    </w:p>
    <w:p w14:paraId="22E6F54E" w14:textId="77777777" w:rsidR="00273AC1" w:rsidRDefault="00273AC1">
      <w:pPr>
        <w:jc w:val="both"/>
        <w:rPr>
          <w:rFonts w:asciiTheme="majorHAnsi" w:hAnsiTheme="majorHAnsi" w:cstheme="majorHAnsi"/>
          <w:sz w:val="23"/>
          <w:szCs w:val="23"/>
          <w:lang w:val="en-GB"/>
        </w:rPr>
      </w:pPr>
    </w:p>
    <w:p w14:paraId="115D718D"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If, after 10 working days, the LAG does not receive the letter of acceptance, it will be</w:t>
      </w:r>
      <w:r>
        <w:rPr>
          <w:rFonts w:asciiTheme="majorHAnsi" w:hAnsiTheme="majorHAnsi" w:cstheme="majorHAnsi"/>
          <w:sz w:val="23"/>
          <w:szCs w:val="23"/>
          <w:lang w:val="mt-MT"/>
        </w:rPr>
        <w:t xml:space="preserve"> </w:t>
      </w:r>
      <w:r>
        <w:rPr>
          <w:rFonts w:asciiTheme="majorHAnsi" w:hAnsiTheme="majorHAnsi" w:cstheme="majorHAnsi"/>
          <w:sz w:val="23"/>
          <w:szCs w:val="23"/>
          <w:lang w:val="en-GB"/>
        </w:rPr>
        <w:t>considered that the applicant is no longer interested in undertaking the project and funds will be relocated according to the discretion of the LAG.</w:t>
      </w:r>
    </w:p>
    <w:p w14:paraId="48D9FB40" w14:textId="77777777" w:rsidR="00273AC1" w:rsidRDefault="00273AC1">
      <w:pPr>
        <w:jc w:val="both"/>
        <w:rPr>
          <w:rFonts w:asciiTheme="majorHAnsi" w:hAnsiTheme="majorHAnsi" w:cstheme="majorHAnsi"/>
          <w:sz w:val="23"/>
          <w:szCs w:val="23"/>
          <w:lang w:val="en-GB"/>
        </w:rPr>
      </w:pPr>
    </w:p>
    <w:p w14:paraId="239B1BDA" w14:textId="3ACBDCFB" w:rsidR="007D7F13" w:rsidRPr="001F6198" w:rsidRDefault="004D4E7F" w:rsidP="001F6198">
      <w:pPr>
        <w:jc w:val="both"/>
        <w:rPr>
          <w:rFonts w:asciiTheme="majorHAnsi" w:hAnsiTheme="majorHAnsi" w:cstheme="majorHAnsi"/>
          <w:sz w:val="23"/>
          <w:szCs w:val="23"/>
          <w:lang w:val="en-GB"/>
        </w:rPr>
      </w:pPr>
      <w:r>
        <w:rPr>
          <w:rFonts w:asciiTheme="majorHAnsi" w:hAnsiTheme="majorHAnsi" w:cstheme="majorHAnsi"/>
          <w:sz w:val="23"/>
          <w:szCs w:val="23"/>
          <w:lang w:val="en-GB"/>
        </w:rPr>
        <w:t>Should the beneficiary accept the offer, eligible period of expenditure should start from the date of submission of application (Refer to Article 60 of EU Regulation 1305/2013). If the applicant accepts the offer, the bank payment form should be completed and referred to the Front Office of the ARPA. The form must be endorsed by a bank official.</w:t>
      </w:r>
    </w:p>
    <w:p w14:paraId="49F25164" w14:textId="2B480EA3" w:rsidR="00273AC1" w:rsidRPr="001F6198" w:rsidRDefault="001F6198" w:rsidP="001F6198">
      <w:pPr>
        <w:pStyle w:val="Heading2"/>
        <w:numPr>
          <w:ilvl w:val="0"/>
          <w:numId w:val="0"/>
        </w:numPr>
        <w:rPr>
          <w:color w:val="00003E"/>
        </w:rPr>
      </w:pPr>
      <w:bookmarkStart w:id="99" w:name="_Toc3433"/>
      <w:r>
        <w:rPr>
          <w:color w:val="00003E"/>
        </w:rPr>
        <w:tab/>
      </w:r>
      <w:bookmarkStart w:id="100" w:name="_Toc215047228"/>
      <w:r w:rsidR="004D4E7F" w:rsidRPr="001F6198">
        <w:rPr>
          <w:color w:val="00003E"/>
        </w:rPr>
        <w:t>Grant Agreement</w:t>
      </w:r>
      <w:bookmarkEnd w:id="99"/>
      <w:bookmarkEnd w:id="100"/>
    </w:p>
    <w:p w14:paraId="783F4E98" w14:textId="5374B37A" w:rsidR="00273AC1" w:rsidRDefault="004D4E7F" w:rsidP="001F6198">
      <w:pPr>
        <w:jc w:val="both"/>
        <w:rPr>
          <w:rFonts w:ascii="Calibri" w:hAnsi="Calibri" w:cs="Calibri"/>
          <w:sz w:val="23"/>
          <w:szCs w:val="23"/>
          <w:lang w:val="mt-MT"/>
        </w:rPr>
      </w:pPr>
      <w:r>
        <w:rPr>
          <w:rFonts w:ascii="Calibri" w:hAnsi="Calibri" w:cs="Calibri"/>
          <w:sz w:val="23"/>
          <w:szCs w:val="23"/>
          <w:lang w:val="mt-MT"/>
        </w:rPr>
        <w:t xml:space="preserve">Applicants whose proposals for investments have been selected in accordance with the procedure described above, in terms of being eligible and having obtained the necessary scoring for selection, and could be allocated the requisite budget for funding, shall be invited to </w:t>
      </w:r>
      <w:r w:rsidR="007D7F13">
        <w:rPr>
          <w:rFonts w:ascii="Calibri" w:hAnsi="Calibri" w:cs="Calibri"/>
          <w:sz w:val="23"/>
          <w:szCs w:val="23"/>
          <w:lang w:val="mt-MT"/>
        </w:rPr>
        <w:t>agree</w:t>
      </w:r>
      <w:r>
        <w:rPr>
          <w:rFonts w:ascii="Calibri" w:hAnsi="Calibri" w:cs="Calibri"/>
          <w:sz w:val="23"/>
          <w:szCs w:val="23"/>
          <w:lang w:val="mt-MT"/>
        </w:rPr>
        <w:t xml:space="preserve"> with  GXF  by signing the Grant Agreement. More details on the generic provisions applicable in the Grant Agreement and the contractual obligations of the Beneficiary are provided in the subsequent sections. Selected applicants </w:t>
      </w:r>
      <w:r w:rsidR="007D7F13">
        <w:rPr>
          <w:rFonts w:ascii="Calibri" w:hAnsi="Calibri" w:cs="Calibri"/>
          <w:sz w:val="23"/>
          <w:szCs w:val="23"/>
          <w:lang w:val="mt-MT"/>
        </w:rPr>
        <w:t>who</w:t>
      </w:r>
      <w:r>
        <w:rPr>
          <w:rFonts w:ascii="Calibri" w:hAnsi="Calibri" w:cs="Calibri"/>
          <w:sz w:val="23"/>
          <w:szCs w:val="23"/>
          <w:lang w:val="mt-MT"/>
        </w:rPr>
        <w:t xml:space="preserve"> do not come forward to sign the grant agreement within the stipulated </w:t>
      </w:r>
      <w:r w:rsidR="007D7F13">
        <w:rPr>
          <w:rFonts w:ascii="Calibri" w:hAnsi="Calibri" w:cs="Calibri"/>
          <w:sz w:val="23"/>
          <w:szCs w:val="23"/>
          <w:lang w:val="mt-MT"/>
        </w:rPr>
        <w:t>time frames</w:t>
      </w:r>
      <w:r>
        <w:rPr>
          <w:rFonts w:ascii="Calibri" w:hAnsi="Calibri" w:cs="Calibri"/>
          <w:sz w:val="23"/>
          <w:szCs w:val="23"/>
          <w:lang w:val="mt-MT"/>
        </w:rPr>
        <w:t xml:space="preserve"> will have the award withdrawn. </w:t>
      </w:r>
    </w:p>
    <w:p w14:paraId="2FB717E1" w14:textId="148BE0D7" w:rsidR="00273AC1" w:rsidRPr="001F6198" w:rsidRDefault="001F6198" w:rsidP="001F6198">
      <w:pPr>
        <w:pStyle w:val="Heading2"/>
        <w:numPr>
          <w:ilvl w:val="0"/>
          <w:numId w:val="0"/>
        </w:numPr>
        <w:rPr>
          <w:color w:val="00003E"/>
        </w:rPr>
      </w:pPr>
      <w:bookmarkStart w:id="101" w:name="_Toc32429"/>
      <w:r>
        <w:rPr>
          <w:color w:val="00003E"/>
        </w:rPr>
        <w:tab/>
      </w:r>
      <w:bookmarkStart w:id="102" w:name="_Toc215047229"/>
      <w:r w:rsidR="004D4E7F" w:rsidRPr="001F6198">
        <w:rPr>
          <w:color w:val="00003E"/>
        </w:rPr>
        <w:t>Changes</w:t>
      </w:r>
      <w:bookmarkEnd w:id="101"/>
      <w:bookmarkEnd w:id="102"/>
      <w:r w:rsidR="004D4E7F" w:rsidRPr="001F6198">
        <w:rPr>
          <w:color w:val="00003E"/>
        </w:rPr>
        <w:t xml:space="preserve"> </w:t>
      </w:r>
    </w:p>
    <w:p w14:paraId="2C8FA6A2" w14:textId="66448D3A" w:rsidR="00273AC1" w:rsidRDefault="004D4E7F" w:rsidP="00817187">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Change requests should be approved by the GXF. Any request should be made before the actual expiry of the original </w:t>
      </w:r>
      <w:r w:rsidR="007D7F13">
        <w:rPr>
          <w:rFonts w:asciiTheme="majorHAnsi" w:hAnsiTheme="majorHAnsi" w:cstheme="majorHAnsi"/>
          <w:sz w:val="23"/>
          <w:szCs w:val="23"/>
          <w:lang w:val="mt-MT"/>
        </w:rPr>
        <w:t>time frame</w:t>
      </w:r>
      <w:r>
        <w:rPr>
          <w:rFonts w:asciiTheme="majorHAnsi" w:hAnsiTheme="majorHAnsi" w:cstheme="majorHAnsi"/>
          <w:sz w:val="23"/>
          <w:szCs w:val="23"/>
          <w:lang w:val="mt-MT"/>
        </w:rPr>
        <w:t>. In cases where amendments to the contract are required, the beneficiary must submit a Change Request to GXF prior to the changes</w:t>
      </w:r>
      <w:r w:rsidR="00034D94">
        <w:rPr>
          <w:rFonts w:asciiTheme="majorHAnsi" w:hAnsiTheme="majorHAnsi" w:cstheme="majorHAnsi"/>
          <w:sz w:val="23"/>
          <w:szCs w:val="23"/>
          <w:lang w:val="mt-MT"/>
        </w:rPr>
        <w:t xml:space="preserve"> </w:t>
      </w:r>
      <w:r>
        <w:rPr>
          <w:rFonts w:asciiTheme="majorHAnsi" w:hAnsiTheme="majorHAnsi" w:cstheme="majorHAnsi"/>
          <w:sz w:val="23"/>
          <w:szCs w:val="23"/>
          <w:lang w:val="mt-MT"/>
        </w:rPr>
        <w:t>being actually implemented (a priori) and the beneficiary must wait for a reply from GXF. Applicants are being advised that changes related to extensions are being restricted</w:t>
      </w:r>
      <w:r>
        <w:rPr>
          <w:rStyle w:val="FootnoteReference"/>
          <w:rFonts w:asciiTheme="majorHAnsi" w:hAnsiTheme="majorHAnsi" w:cstheme="majorHAnsi"/>
          <w:sz w:val="23"/>
          <w:szCs w:val="23"/>
          <w:lang w:val="mt-MT"/>
        </w:rPr>
        <w:footnoteReference w:id="7"/>
      </w:r>
      <w:r>
        <w:rPr>
          <w:rFonts w:asciiTheme="majorHAnsi" w:hAnsiTheme="majorHAnsi" w:cstheme="majorHAnsi"/>
          <w:sz w:val="23"/>
          <w:szCs w:val="23"/>
          <w:lang w:val="mt-MT"/>
        </w:rPr>
        <w:t>.</w:t>
      </w:r>
    </w:p>
    <w:p w14:paraId="1DF86999" w14:textId="77777777" w:rsidR="00273AC1" w:rsidRDefault="00273AC1">
      <w:pPr>
        <w:rPr>
          <w:rFonts w:asciiTheme="majorHAnsi" w:hAnsiTheme="majorHAnsi" w:cstheme="majorHAnsi"/>
          <w:sz w:val="23"/>
          <w:szCs w:val="23"/>
          <w:lang w:val="mt-MT"/>
        </w:rPr>
      </w:pPr>
    </w:p>
    <w:p w14:paraId="5DF7D6C4" w14:textId="77777777" w:rsidR="00273AC1" w:rsidRDefault="004D4E7F">
      <w:pPr>
        <w:rPr>
          <w:rFonts w:asciiTheme="majorHAnsi" w:hAnsiTheme="majorHAnsi" w:cstheme="majorHAnsi"/>
          <w:sz w:val="23"/>
          <w:szCs w:val="23"/>
          <w:lang w:val="mt-MT"/>
        </w:rPr>
      </w:pPr>
      <w:r>
        <w:rPr>
          <w:rFonts w:asciiTheme="majorHAnsi" w:hAnsiTheme="majorHAnsi" w:cstheme="majorHAnsi"/>
          <w:sz w:val="23"/>
          <w:szCs w:val="23"/>
          <w:lang w:val="mt-MT"/>
        </w:rPr>
        <w:t xml:space="preserve">A change request in the form of an email on </w:t>
      </w:r>
      <w:hyperlink r:id="rId20" w:history="1">
        <w:r w:rsidR="00273AC1">
          <w:rPr>
            <w:rStyle w:val="Hyperlink"/>
            <w:rFonts w:asciiTheme="majorHAnsi" w:hAnsiTheme="majorHAnsi" w:cstheme="majorHAnsi"/>
            <w:sz w:val="23"/>
            <w:szCs w:val="23"/>
            <w:lang w:val="mt-MT"/>
          </w:rPr>
          <w:t>info@galxlokk.com</w:t>
        </w:r>
      </w:hyperlink>
      <w:r>
        <w:rPr>
          <w:rFonts w:asciiTheme="majorHAnsi" w:hAnsiTheme="majorHAnsi" w:cstheme="majorHAnsi"/>
          <w:sz w:val="23"/>
          <w:szCs w:val="23"/>
          <w:lang w:val="mt-MT"/>
        </w:rPr>
        <w:t xml:space="preserve"> should suffice.</w:t>
      </w:r>
    </w:p>
    <w:p w14:paraId="07F70249" w14:textId="77777777" w:rsidR="00273AC1" w:rsidRDefault="00273AC1">
      <w:pPr>
        <w:rPr>
          <w:rFonts w:asciiTheme="majorHAnsi" w:hAnsiTheme="majorHAnsi" w:cstheme="majorHAnsi"/>
          <w:sz w:val="23"/>
          <w:szCs w:val="23"/>
          <w:lang w:val="mt-MT"/>
        </w:rPr>
      </w:pPr>
    </w:p>
    <w:p w14:paraId="2A1F5F45" w14:textId="77777777" w:rsidR="00273AC1" w:rsidRDefault="004D4E7F">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If a request for changes to the contract is submitted after these changes have actually</w:t>
      </w:r>
    </w:p>
    <w:p w14:paraId="1096AF1D" w14:textId="77777777" w:rsidR="00273AC1" w:rsidRDefault="004D4E7F">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taken place (ex-post), the expenditure related to these changes may be subject to</w:t>
      </w:r>
    </w:p>
    <w:p w14:paraId="7FC8A53A" w14:textId="17F2E5EC" w:rsidR="00273AC1" w:rsidRDefault="004D4E7F">
      <w:pPr>
        <w:jc w:val="both"/>
        <w:rPr>
          <w:rFonts w:asciiTheme="majorHAnsi" w:hAnsiTheme="majorHAnsi" w:cstheme="majorHAnsi"/>
          <w:sz w:val="23"/>
          <w:szCs w:val="23"/>
          <w:lang w:val="mt-MT"/>
        </w:rPr>
      </w:pPr>
      <w:r>
        <w:rPr>
          <w:rFonts w:asciiTheme="majorHAnsi" w:eastAsia="SimSun" w:hAnsiTheme="majorHAnsi" w:cstheme="majorHAnsi"/>
          <w:color w:val="000000"/>
          <w:sz w:val="23"/>
          <w:szCs w:val="23"/>
          <w:lang w:val="en-GB" w:eastAsia="zh-TW"/>
        </w:rPr>
        <w:t>applicable penalties. The written request for changes must indicate the changes required,</w:t>
      </w:r>
      <w:r w:rsidR="007D7F13">
        <w:rPr>
          <w:rFonts w:asciiTheme="majorHAnsi" w:eastAsia="SimSun" w:hAnsiTheme="majorHAnsi" w:cstheme="majorHAnsi"/>
          <w:color w:val="000000"/>
          <w:sz w:val="23"/>
          <w:szCs w:val="23"/>
          <w:lang w:val="en-GB" w:eastAsia="zh-TW"/>
        </w:rPr>
        <w:t xml:space="preserve"> </w:t>
      </w:r>
      <w:r>
        <w:rPr>
          <w:rFonts w:asciiTheme="majorHAnsi" w:eastAsia="SimSun" w:hAnsiTheme="majorHAnsi" w:cstheme="majorHAnsi"/>
          <w:color w:val="000000"/>
          <w:sz w:val="23"/>
          <w:szCs w:val="23"/>
          <w:lang w:val="en-GB" w:eastAsia="zh-TW"/>
        </w:rPr>
        <w:t>the necessary justification and relevant supporting documentation.</w:t>
      </w:r>
    </w:p>
    <w:p w14:paraId="4F779D07" w14:textId="77777777" w:rsidR="00273AC1" w:rsidRDefault="00273AC1">
      <w:pPr>
        <w:rPr>
          <w:lang w:val="mt-MT"/>
        </w:rPr>
      </w:pPr>
    </w:p>
    <w:p w14:paraId="3ACFF23B" w14:textId="79801F7B" w:rsidR="00273AC1" w:rsidRDefault="004D4E7F">
      <w:r>
        <w:rPr>
          <w:rFonts w:ascii="Calibri" w:hAnsi="Calibri" w:cs="Calibri"/>
          <w:sz w:val="23"/>
          <w:szCs w:val="23"/>
          <w:lang w:val="mt-MT"/>
        </w:rPr>
        <w:t xml:space="preserve">The Change Request Form can be downloaded from the GAL Xlokk Foundation website from the following link: </w:t>
      </w:r>
      <w:hyperlink r:id="rId21" w:anchor="1704532651647-e78511ec-3fe6" w:history="1">
        <w:r w:rsidR="00273AC1">
          <w:rPr>
            <w:rStyle w:val="Hyperlink"/>
            <w:rFonts w:ascii="Calibri" w:eastAsia="SimSun" w:hAnsi="Calibri" w:cs="Calibri"/>
            <w:sz w:val="23"/>
            <w:szCs w:val="23"/>
          </w:rPr>
          <w:t>Important Documents – Galxlokk</w:t>
        </w:r>
      </w:hyperlink>
      <w:r w:rsidR="008D73E7">
        <w:t>.</w:t>
      </w:r>
    </w:p>
    <w:p w14:paraId="4F38094A" w14:textId="77777777" w:rsidR="008D73E7" w:rsidRDefault="008D73E7">
      <w:pPr>
        <w:rPr>
          <w:rStyle w:val="Hyperlink"/>
          <w:rFonts w:ascii="Calibri" w:eastAsia="SimSun" w:hAnsi="Calibri" w:cs="Calibri"/>
          <w:sz w:val="23"/>
          <w:szCs w:val="23"/>
        </w:rPr>
      </w:pPr>
    </w:p>
    <w:p w14:paraId="696492AA" w14:textId="0636B167" w:rsidR="00273AC1" w:rsidRPr="001F6198" w:rsidRDefault="001F6198" w:rsidP="001F6198">
      <w:pPr>
        <w:pStyle w:val="Heading1"/>
        <w:numPr>
          <w:ilvl w:val="0"/>
          <w:numId w:val="0"/>
        </w:numPr>
        <w:rPr>
          <w:rFonts w:eastAsia="SimSun"/>
          <w:sz w:val="28"/>
          <w:szCs w:val="28"/>
        </w:rPr>
      </w:pPr>
      <w:bookmarkStart w:id="103" w:name="_Toc5912"/>
      <w:r>
        <w:rPr>
          <w:rFonts w:eastAsia="SimSun"/>
          <w:sz w:val="28"/>
          <w:szCs w:val="28"/>
        </w:rPr>
        <w:tab/>
      </w:r>
      <w:bookmarkStart w:id="104" w:name="_Toc215047230"/>
      <w:r w:rsidR="004D4E7F" w:rsidRPr="001F6198">
        <w:rPr>
          <w:rFonts w:eastAsia="SimSun"/>
          <w:sz w:val="28"/>
          <w:szCs w:val="28"/>
        </w:rPr>
        <w:t>Contractual Obligations</w:t>
      </w:r>
      <w:bookmarkEnd w:id="103"/>
      <w:bookmarkEnd w:id="104"/>
    </w:p>
    <w:p w14:paraId="525B6038" w14:textId="77777777" w:rsidR="00273AC1" w:rsidRDefault="004D4E7F">
      <w:pPr>
        <w:ind w:rightChars="-50" w:right="-120"/>
        <w:jc w:val="both"/>
        <w:rPr>
          <w:rFonts w:ascii="Calibri" w:hAnsi="Calibri" w:cs="Calibri"/>
          <w:sz w:val="23"/>
          <w:szCs w:val="23"/>
        </w:rPr>
      </w:pPr>
      <w:r>
        <w:rPr>
          <w:rFonts w:ascii="Calibri" w:hAnsi="Calibri" w:cs="Calibri"/>
          <w:sz w:val="23"/>
          <w:szCs w:val="23"/>
        </w:rPr>
        <w:t xml:space="preserve">Upon signing the Grant Agreement, the Beneficiary becomes legally bound by certain provisions. The following sections provide information on some aspects of the contractual obligations of the Beneficiary. </w:t>
      </w:r>
    </w:p>
    <w:p w14:paraId="375FEBE5" w14:textId="77777777" w:rsidR="007D7F13" w:rsidRDefault="007D7F13">
      <w:pPr>
        <w:ind w:rightChars="-50" w:right="-120"/>
        <w:jc w:val="both"/>
        <w:rPr>
          <w:rFonts w:ascii="Calibri" w:hAnsi="Calibri" w:cs="Calibri"/>
          <w:sz w:val="23"/>
          <w:szCs w:val="23"/>
        </w:rPr>
      </w:pPr>
    </w:p>
    <w:p w14:paraId="168723BB" w14:textId="77777777" w:rsidR="00273AC1" w:rsidRPr="00911DC6" w:rsidRDefault="004D4E7F">
      <w:pPr>
        <w:pStyle w:val="Text1"/>
        <w:ind w:left="0" w:rightChars="-50" w:right="-120"/>
        <w:rPr>
          <w:rFonts w:ascii="Calibri" w:hAnsi="Calibri" w:cs="Calibri"/>
          <w:sz w:val="23"/>
          <w:szCs w:val="23"/>
        </w:rPr>
      </w:pPr>
      <w:r w:rsidRPr="00911DC6">
        <w:rPr>
          <w:rFonts w:ascii="Calibri" w:hAnsi="Calibri" w:cs="Calibri"/>
          <w:sz w:val="23"/>
          <w:szCs w:val="23"/>
        </w:rPr>
        <w:t xml:space="preserve">The Agriculture and Rural Paying Agency (ARPA) may, from time to time, issue further information and guidance. </w:t>
      </w:r>
    </w:p>
    <w:p w14:paraId="5972792D" w14:textId="2031AB05" w:rsidR="00273AC1" w:rsidRPr="001F6198" w:rsidRDefault="001F6198" w:rsidP="001F6198">
      <w:pPr>
        <w:pStyle w:val="Heading2"/>
        <w:numPr>
          <w:ilvl w:val="0"/>
          <w:numId w:val="0"/>
        </w:numPr>
        <w:rPr>
          <w:color w:val="00003E"/>
        </w:rPr>
      </w:pPr>
      <w:bookmarkStart w:id="105" w:name="_Toc4135"/>
      <w:r>
        <w:rPr>
          <w:color w:val="00003E"/>
        </w:rPr>
        <w:tab/>
      </w:r>
      <w:bookmarkStart w:id="106" w:name="_Toc215047231"/>
      <w:r w:rsidR="004D4E7F" w:rsidRPr="001F6198">
        <w:rPr>
          <w:color w:val="00003E"/>
        </w:rPr>
        <w:t>Retention of Documents</w:t>
      </w:r>
      <w:bookmarkEnd w:id="105"/>
      <w:bookmarkEnd w:id="106"/>
    </w:p>
    <w:p w14:paraId="531EC198" w14:textId="64DE6579" w:rsidR="00273AC1" w:rsidRDefault="00714BCD">
      <w:pPr>
        <w:rPr>
          <w:rFonts w:ascii="Calibri" w:eastAsia="Calibri" w:hAnsi="Calibri"/>
          <w:sz w:val="23"/>
          <w:lang w:val="mt-MT"/>
        </w:rPr>
      </w:pPr>
      <w:r w:rsidRPr="00714BCD">
        <w:rPr>
          <w:rFonts w:ascii="Calibri" w:eastAsia="Calibri" w:hAnsi="Calibri"/>
          <w:sz w:val="23"/>
        </w:rPr>
        <w:t>"It is recommended that the Beneficiary (BN) retains all documentation related to the implementation of the project in a safely stored project file. While the obligation to maintain an adequate audit trail lies with the Local Action Group (LAG), maintaining such records at the BN level can support the LAG in facilitating audits and the ex-post evaluation of the program. All documents should ideally be retained for at least five (5) years following the end of the programming period."</w:t>
      </w:r>
    </w:p>
    <w:p w14:paraId="12438376" w14:textId="77777777" w:rsidR="001F6198" w:rsidRDefault="004D4E7F" w:rsidP="001F6198">
      <w:pPr>
        <w:pStyle w:val="Heading2"/>
        <w:numPr>
          <w:ilvl w:val="0"/>
          <w:numId w:val="0"/>
        </w:numPr>
        <w:ind w:left="816" w:hanging="576"/>
        <w:rPr>
          <w:color w:val="00003E"/>
        </w:rPr>
      </w:pPr>
      <w:bookmarkStart w:id="107" w:name="_Toc2359"/>
      <w:bookmarkStart w:id="108" w:name="_Toc215047232"/>
      <w:r w:rsidRPr="001F6198">
        <w:rPr>
          <w:color w:val="00003E"/>
        </w:rPr>
        <w:t>Durability of investment</w:t>
      </w:r>
      <w:bookmarkEnd w:id="107"/>
      <w:bookmarkEnd w:id="108"/>
    </w:p>
    <w:p w14:paraId="365E2492" w14:textId="5D3340A3" w:rsidR="00273AC1" w:rsidRPr="00911DC6" w:rsidRDefault="004D4E7F" w:rsidP="001F6198">
      <w:pPr>
        <w:pStyle w:val="Heading2"/>
        <w:numPr>
          <w:ilvl w:val="0"/>
          <w:numId w:val="0"/>
        </w:numPr>
        <w:ind w:left="816" w:hanging="576"/>
        <w:rPr>
          <w:rFonts w:eastAsia="Calibri" w:cstheme="minorBidi"/>
          <w:b w:val="0"/>
          <w:bCs w:val="0"/>
          <w:i w:val="0"/>
          <w:iCs w:val="0"/>
          <w:sz w:val="23"/>
          <w:szCs w:val="24"/>
          <w:lang w:val="en-US"/>
        </w:rPr>
      </w:pPr>
      <w:bookmarkStart w:id="109" w:name="_Toc215047233"/>
      <w:r w:rsidRPr="00911DC6">
        <w:rPr>
          <w:rFonts w:eastAsia="Calibri" w:cstheme="minorBidi"/>
          <w:b w:val="0"/>
          <w:bCs w:val="0"/>
          <w:i w:val="0"/>
          <w:iCs w:val="0"/>
          <w:sz w:val="23"/>
          <w:szCs w:val="24"/>
          <w:lang w:val="en-US"/>
        </w:rPr>
        <w:t>The following durability periods shall apply depending on the total grant value of the investment:</w:t>
      </w:r>
      <w:bookmarkEnd w:id="109"/>
    </w:p>
    <w:p w14:paraId="34B76D92" w14:textId="77777777" w:rsidR="001F6198" w:rsidRPr="00911DC6" w:rsidRDefault="004D4E7F" w:rsidP="001F6198">
      <w:pPr>
        <w:pStyle w:val="NormalWeb"/>
        <w:numPr>
          <w:ilvl w:val="0"/>
          <w:numId w:val="23"/>
        </w:numPr>
        <w:tabs>
          <w:tab w:val="left" w:pos="420"/>
        </w:tabs>
        <w:jc w:val="both"/>
        <w:rPr>
          <w:rFonts w:ascii="Calibri" w:hAnsi="Calibri" w:cs="Calibri"/>
        </w:rPr>
      </w:pPr>
      <w:r w:rsidRPr="00911DC6">
        <w:rPr>
          <w:rStyle w:val="Strong"/>
          <w:rFonts w:ascii="Calibri" w:hAnsi="Calibri" w:cs="Calibri"/>
          <w:b w:val="0"/>
          <w:bCs w:val="0"/>
        </w:rPr>
        <w:t>For investments with a grant value of up to €15,000</w:t>
      </w:r>
      <w:r w:rsidRPr="00911DC6">
        <w:rPr>
          <w:rFonts w:ascii="Calibri" w:hAnsi="Calibri" w:cs="Calibri"/>
        </w:rPr>
        <w:t xml:space="preserve">, the durability period shall extend to </w:t>
      </w:r>
      <w:r w:rsidRPr="00911DC6">
        <w:rPr>
          <w:rStyle w:val="Strong"/>
          <w:rFonts w:ascii="Calibri" w:hAnsi="Calibri" w:cs="Calibri"/>
          <w:b w:val="0"/>
          <w:bCs w:val="0"/>
        </w:rPr>
        <w:t>one (1) year</w:t>
      </w:r>
      <w:r w:rsidRPr="00911DC6">
        <w:rPr>
          <w:rFonts w:ascii="Calibri" w:hAnsi="Calibri" w:cs="Calibri"/>
        </w:rPr>
        <w:t xml:space="preserve"> from the date of the </w:t>
      </w:r>
      <w:r w:rsidRPr="00911DC6">
        <w:rPr>
          <w:rStyle w:val="Strong"/>
          <w:rFonts w:ascii="Calibri" w:hAnsi="Calibri" w:cs="Calibri"/>
          <w:b w:val="0"/>
          <w:bCs w:val="0"/>
        </w:rPr>
        <w:t>final payment</w:t>
      </w:r>
      <w:r w:rsidRPr="00911DC6">
        <w:rPr>
          <w:rFonts w:ascii="Calibri" w:hAnsi="Calibri" w:cs="Calibri"/>
        </w:rPr>
        <w:t xml:space="preserve"> to the beneficiary.</w:t>
      </w:r>
    </w:p>
    <w:p w14:paraId="63478E56" w14:textId="77777777" w:rsidR="001F6198" w:rsidRPr="00911DC6" w:rsidRDefault="004D4E7F" w:rsidP="001F6198">
      <w:pPr>
        <w:pStyle w:val="NormalWeb"/>
        <w:numPr>
          <w:ilvl w:val="0"/>
          <w:numId w:val="23"/>
        </w:numPr>
        <w:tabs>
          <w:tab w:val="left" w:pos="420"/>
        </w:tabs>
        <w:jc w:val="both"/>
        <w:rPr>
          <w:rFonts w:ascii="Calibri" w:hAnsi="Calibri" w:cs="Calibri"/>
        </w:rPr>
      </w:pPr>
      <w:r w:rsidRPr="00911DC6">
        <w:rPr>
          <w:rStyle w:val="Strong"/>
          <w:rFonts w:ascii="Calibri" w:hAnsi="Calibri" w:cs="Calibri"/>
          <w:b w:val="0"/>
          <w:bCs w:val="0"/>
        </w:rPr>
        <w:t>For investments with a grant value between €15,000 and €200,000</w:t>
      </w:r>
      <w:r w:rsidRPr="00911DC6">
        <w:rPr>
          <w:rFonts w:ascii="Calibri" w:hAnsi="Calibri" w:cs="Calibri"/>
        </w:rPr>
        <w:t xml:space="preserve">, the durability period shall extend to </w:t>
      </w:r>
      <w:r w:rsidRPr="00911DC6">
        <w:rPr>
          <w:rStyle w:val="Strong"/>
          <w:rFonts w:ascii="Calibri" w:hAnsi="Calibri" w:cs="Calibri"/>
          <w:b w:val="0"/>
          <w:bCs w:val="0"/>
        </w:rPr>
        <w:t>three (3) years</w:t>
      </w:r>
      <w:r w:rsidRPr="00911DC6">
        <w:rPr>
          <w:rFonts w:ascii="Calibri" w:hAnsi="Calibri" w:cs="Calibri"/>
        </w:rPr>
        <w:t xml:space="preserve"> from the date of the </w:t>
      </w:r>
      <w:r w:rsidRPr="00911DC6">
        <w:rPr>
          <w:rStyle w:val="Strong"/>
          <w:rFonts w:ascii="Calibri" w:hAnsi="Calibri" w:cs="Calibri"/>
          <w:b w:val="0"/>
          <w:bCs w:val="0"/>
        </w:rPr>
        <w:t>final payment</w:t>
      </w:r>
      <w:r w:rsidRPr="00911DC6">
        <w:rPr>
          <w:rFonts w:ascii="Calibri" w:hAnsi="Calibri" w:cs="Calibri"/>
        </w:rPr>
        <w:t xml:space="preserve"> to the beneficiary.</w:t>
      </w:r>
    </w:p>
    <w:p w14:paraId="35750392" w14:textId="53F46EB2" w:rsidR="00273AC1" w:rsidRPr="00911DC6" w:rsidRDefault="004D4E7F" w:rsidP="001F6198">
      <w:pPr>
        <w:pStyle w:val="NormalWeb"/>
        <w:numPr>
          <w:ilvl w:val="0"/>
          <w:numId w:val="23"/>
        </w:numPr>
        <w:tabs>
          <w:tab w:val="left" w:pos="420"/>
        </w:tabs>
        <w:jc w:val="both"/>
        <w:rPr>
          <w:rFonts w:ascii="Calibri" w:hAnsi="Calibri" w:cs="Calibri"/>
        </w:rPr>
      </w:pPr>
      <w:r w:rsidRPr="00911DC6">
        <w:rPr>
          <w:rStyle w:val="Strong"/>
          <w:rFonts w:ascii="Calibri" w:hAnsi="Calibri" w:cs="Calibri"/>
          <w:b w:val="0"/>
          <w:bCs w:val="0"/>
        </w:rPr>
        <w:t>For investments with a grant value exceeding €200,000</w:t>
      </w:r>
      <w:r w:rsidRPr="00911DC6">
        <w:rPr>
          <w:rFonts w:ascii="Calibri" w:hAnsi="Calibri" w:cs="Calibri"/>
        </w:rPr>
        <w:t xml:space="preserve">, the durability period shall extend to </w:t>
      </w:r>
      <w:r w:rsidRPr="00911DC6">
        <w:rPr>
          <w:rStyle w:val="Strong"/>
          <w:rFonts w:ascii="Calibri" w:hAnsi="Calibri" w:cs="Calibri"/>
          <w:b w:val="0"/>
          <w:bCs w:val="0"/>
        </w:rPr>
        <w:t>five (5) years</w:t>
      </w:r>
      <w:r w:rsidRPr="00911DC6">
        <w:rPr>
          <w:rFonts w:ascii="Calibri" w:hAnsi="Calibri" w:cs="Calibri"/>
        </w:rPr>
        <w:t xml:space="preserve"> from the date of the </w:t>
      </w:r>
      <w:r w:rsidRPr="00911DC6">
        <w:rPr>
          <w:rStyle w:val="Strong"/>
          <w:rFonts w:ascii="Calibri" w:hAnsi="Calibri" w:cs="Calibri"/>
          <w:b w:val="0"/>
          <w:bCs w:val="0"/>
        </w:rPr>
        <w:t>final payment</w:t>
      </w:r>
      <w:r w:rsidRPr="00911DC6">
        <w:rPr>
          <w:rFonts w:ascii="Calibri" w:hAnsi="Calibri" w:cs="Calibri"/>
        </w:rPr>
        <w:t xml:space="preserve"> to the beneficiary.</w:t>
      </w:r>
    </w:p>
    <w:p w14:paraId="6516BE9F" w14:textId="77777777" w:rsidR="00273AC1" w:rsidRPr="00911DC6" w:rsidRDefault="004D4E7F" w:rsidP="00817187">
      <w:pPr>
        <w:pStyle w:val="NormalWeb"/>
        <w:jc w:val="both"/>
        <w:rPr>
          <w:rFonts w:ascii="Calibri" w:hAnsi="Calibri" w:cs="Calibri"/>
          <w:lang w:val="mt-MT"/>
        </w:rPr>
      </w:pPr>
      <w:r w:rsidRPr="00911DC6">
        <w:rPr>
          <w:rFonts w:ascii="Calibri" w:hAnsi="Calibri" w:cs="Calibri"/>
        </w:rPr>
        <w:t xml:space="preserve">The durability period refers to the time during which the beneficiary must ensure that the investment is </w:t>
      </w:r>
      <w:r w:rsidRPr="00911DC6">
        <w:rPr>
          <w:rStyle w:val="Strong"/>
          <w:rFonts w:ascii="Calibri" w:hAnsi="Calibri" w:cs="Calibri"/>
          <w:b w:val="0"/>
          <w:bCs w:val="0"/>
        </w:rPr>
        <w:t>maintained, operational, and compliant with the objectives and conditions outlined in the grant agreement</w:t>
      </w:r>
      <w:r w:rsidRPr="00911DC6">
        <w:rPr>
          <w:rFonts w:ascii="Calibri" w:hAnsi="Calibri" w:cs="Calibri"/>
        </w:rPr>
        <w:t>.</w:t>
      </w:r>
    </w:p>
    <w:p w14:paraId="349BB7A6" w14:textId="5BF1F987" w:rsidR="00273AC1" w:rsidRDefault="004D4E7F" w:rsidP="001F6198">
      <w:pPr>
        <w:pStyle w:val="Heading2"/>
        <w:numPr>
          <w:ilvl w:val="0"/>
          <w:numId w:val="0"/>
        </w:numPr>
        <w:ind w:left="816" w:hanging="576"/>
        <w:rPr>
          <w:rFonts w:cs="Calibri"/>
          <w:sz w:val="23"/>
          <w:szCs w:val="23"/>
          <w:lang w:val="mt-MT"/>
        </w:rPr>
      </w:pPr>
      <w:bookmarkStart w:id="110" w:name="_Toc12223"/>
      <w:bookmarkStart w:id="111" w:name="_Toc215047234"/>
      <w:r w:rsidRPr="001F6198">
        <w:rPr>
          <w:color w:val="00003E"/>
        </w:rPr>
        <w:t>Procurement</w:t>
      </w:r>
      <w:bookmarkEnd w:id="110"/>
      <w:r w:rsidR="001F6198">
        <w:rPr>
          <w:rStyle w:val="FootnoteReference"/>
          <w:color w:val="00003E"/>
        </w:rPr>
        <w:footnoteReference w:id="8"/>
      </w:r>
      <w:bookmarkEnd w:id="111"/>
    </w:p>
    <w:p w14:paraId="71B752C6" w14:textId="2F607A9B" w:rsidR="00273AC1" w:rsidRDefault="004D4E7F" w:rsidP="00331DF6">
      <w:pPr>
        <w:jc w:val="both"/>
        <w:rPr>
          <w:rFonts w:ascii="Calibri" w:eastAsia="SimSun" w:hAnsi="Calibri" w:cs="Calibri"/>
          <w:sz w:val="23"/>
          <w:szCs w:val="23"/>
        </w:rPr>
      </w:pPr>
      <w:r>
        <w:rPr>
          <w:rFonts w:ascii="Calibri" w:eastAsia="SimSun" w:hAnsi="Calibri" w:cs="Calibri"/>
          <w:sz w:val="23"/>
          <w:szCs w:val="23"/>
        </w:rPr>
        <w:t>Beneficiaries should note that grants awarded for actions under this sub-measure are</w:t>
      </w:r>
      <w:r w:rsidR="00911DC6">
        <w:rPr>
          <w:rFonts w:ascii="Calibri" w:eastAsia="SimSun" w:hAnsi="Calibri" w:cs="Calibri"/>
          <w:sz w:val="23"/>
          <w:szCs w:val="23"/>
        </w:rPr>
        <w:t xml:space="preserve"> </w:t>
      </w:r>
      <w:r>
        <w:rPr>
          <w:rFonts w:ascii="Calibri" w:eastAsia="SimSun" w:hAnsi="Calibri" w:cs="Calibri"/>
          <w:sz w:val="23"/>
          <w:szCs w:val="23"/>
        </w:rPr>
        <w:t>public funds. In this regard, all beneficiaries should ensure that any procurement</w:t>
      </w:r>
      <w:r w:rsidR="00911DC6">
        <w:rPr>
          <w:rFonts w:ascii="Calibri" w:eastAsia="SimSun" w:hAnsi="Calibri" w:cs="Calibri"/>
          <w:sz w:val="23"/>
          <w:szCs w:val="23"/>
        </w:rPr>
        <w:t xml:space="preserve"> </w:t>
      </w:r>
      <w:r>
        <w:rPr>
          <w:rFonts w:ascii="Calibri" w:eastAsia="SimSun" w:hAnsi="Calibri" w:cs="Calibri"/>
          <w:sz w:val="23"/>
          <w:szCs w:val="23"/>
        </w:rPr>
        <w:t>undertaken for cost items to be financed through this sub-measure is carried out in</w:t>
      </w:r>
      <w:r w:rsidR="00911DC6">
        <w:rPr>
          <w:rFonts w:ascii="Calibri" w:eastAsia="SimSun" w:hAnsi="Calibri" w:cs="Calibri"/>
          <w:sz w:val="23"/>
          <w:szCs w:val="23"/>
        </w:rPr>
        <w:t xml:space="preserve"> </w:t>
      </w:r>
      <w:r>
        <w:rPr>
          <w:rFonts w:ascii="Calibri" w:eastAsia="SimSun" w:hAnsi="Calibri" w:cs="Calibri"/>
          <w:sz w:val="23"/>
          <w:szCs w:val="23"/>
        </w:rPr>
        <w:t>line with the principles of sound financial management, good governance,</w:t>
      </w:r>
      <w:r w:rsidR="00911DC6">
        <w:rPr>
          <w:rFonts w:ascii="Calibri" w:eastAsia="SimSun" w:hAnsi="Calibri" w:cs="Calibri"/>
          <w:sz w:val="23"/>
          <w:szCs w:val="23"/>
        </w:rPr>
        <w:t xml:space="preserve"> </w:t>
      </w:r>
      <w:r>
        <w:rPr>
          <w:rFonts w:ascii="Calibri" w:eastAsia="SimSun" w:hAnsi="Calibri" w:cs="Calibri"/>
          <w:sz w:val="23"/>
          <w:szCs w:val="23"/>
        </w:rPr>
        <w:t>transparency, and equality together with the provisions of the Manual of Procedures</w:t>
      </w:r>
      <w:r w:rsidR="00911DC6">
        <w:rPr>
          <w:rFonts w:ascii="Calibri" w:eastAsia="SimSun" w:hAnsi="Calibri" w:cs="Calibri"/>
          <w:sz w:val="23"/>
          <w:szCs w:val="23"/>
        </w:rPr>
        <w:t xml:space="preserve"> </w:t>
      </w:r>
      <w:r>
        <w:rPr>
          <w:rFonts w:ascii="Calibri" w:eastAsia="SimSun" w:hAnsi="Calibri" w:cs="Calibri"/>
          <w:sz w:val="23"/>
          <w:szCs w:val="23"/>
        </w:rPr>
        <w:t>issued by the relevant authorities and with the provisions of the relevant EU and/or</w:t>
      </w:r>
      <w:r w:rsidR="00911DC6">
        <w:rPr>
          <w:rFonts w:ascii="Calibri" w:eastAsia="SimSun" w:hAnsi="Calibri" w:cs="Calibri"/>
          <w:sz w:val="23"/>
          <w:szCs w:val="23"/>
        </w:rPr>
        <w:t xml:space="preserve"> </w:t>
      </w:r>
      <w:r>
        <w:rPr>
          <w:rFonts w:ascii="Calibri" w:eastAsia="SimSun" w:hAnsi="Calibri" w:cs="Calibri"/>
          <w:sz w:val="23"/>
          <w:szCs w:val="23"/>
        </w:rPr>
        <w:t>National Legislation.</w:t>
      </w:r>
    </w:p>
    <w:p w14:paraId="20EF7190" w14:textId="77777777" w:rsidR="00273AC1" w:rsidRDefault="00273AC1" w:rsidP="00331DF6">
      <w:pPr>
        <w:jc w:val="both"/>
        <w:rPr>
          <w:rFonts w:ascii="Calibri" w:eastAsia="SimSun" w:hAnsi="Calibri" w:cs="Calibri"/>
          <w:sz w:val="23"/>
          <w:szCs w:val="23"/>
        </w:rPr>
      </w:pPr>
    </w:p>
    <w:p w14:paraId="53E0BD5B" w14:textId="306214E7" w:rsidR="00273AC1" w:rsidRDefault="004D4E7F" w:rsidP="00331DF6">
      <w:pPr>
        <w:jc w:val="both"/>
        <w:rPr>
          <w:rFonts w:ascii="Calibri" w:eastAsia="SimSun" w:hAnsi="Calibri" w:cs="Calibri"/>
          <w:sz w:val="23"/>
          <w:szCs w:val="23"/>
        </w:rPr>
      </w:pPr>
      <w:r>
        <w:rPr>
          <w:rFonts w:ascii="Calibri" w:eastAsia="SimSun" w:hAnsi="Calibri" w:cs="Calibri"/>
          <w:sz w:val="23"/>
          <w:szCs w:val="23"/>
        </w:rPr>
        <w:t>Checks in relation to public procurement will verify that Union public procurement</w:t>
      </w:r>
      <w:r w:rsidR="00911DC6">
        <w:rPr>
          <w:rFonts w:ascii="Calibri" w:eastAsia="SimSun" w:hAnsi="Calibri" w:cs="Calibri"/>
          <w:sz w:val="23"/>
          <w:szCs w:val="23"/>
        </w:rPr>
        <w:t xml:space="preserve"> </w:t>
      </w:r>
      <w:r>
        <w:rPr>
          <w:rFonts w:ascii="Calibri" w:eastAsia="SimSun" w:hAnsi="Calibri" w:cs="Calibri"/>
          <w:sz w:val="23"/>
          <w:szCs w:val="23"/>
        </w:rPr>
        <w:t>rules and related National rules are complied with and that the basic principles of</w:t>
      </w:r>
      <w:r w:rsidR="00911DC6">
        <w:rPr>
          <w:rFonts w:ascii="Calibri" w:eastAsia="SimSun" w:hAnsi="Calibri" w:cs="Calibri"/>
          <w:sz w:val="23"/>
          <w:szCs w:val="23"/>
        </w:rPr>
        <w:t xml:space="preserve"> </w:t>
      </w:r>
      <w:r>
        <w:rPr>
          <w:rFonts w:ascii="Calibri" w:eastAsia="SimSun" w:hAnsi="Calibri" w:cs="Calibri"/>
          <w:sz w:val="23"/>
          <w:szCs w:val="23"/>
        </w:rPr>
        <w:t xml:space="preserve">transparency, </w:t>
      </w:r>
      <w:r>
        <w:rPr>
          <w:rFonts w:ascii="Calibri" w:eastAsia="SimSun" w:hAnsi="Calibri" w:cs="Calibri"/>
          <w:sz w:val="23"/>
          <w:szCs w:val="23"/>
        </w:rPr>
        <w:lastRenderedPageBreak/>
        <w:t>objectivity, non-discrimination, and appropriate disclosure have been</w:t>
      </w:r>
      <w:r w:rsidR="00911DC6">
        <w:rPr>
          <w:rFonts w:ascii="Calibri" w:eastAsia="SimSun" w:hAnsi="Calibri" w:cs="Calibri"/>
          <w:sz w:val="23"/>
          <w:szCs w:val="23"/>
        </w:rPr>
        <w:t xml:space="preserve"> </w:t>
      </w:r>
      <w:r>
        <w:rPr>
          <w:rFonts w:ascii="Calibri" w:eastAsia="SimSun" w:hAnsi="Calibri" w:cs="Calibri"/>
          <w:sz w:val="23"/>
          <w:szCs w:val="23"/>
        </w:rPr>
        <w:t>respected throughout the entire process.</w:t>
      </w:r>
    </w:p>
    <w:p w14:paraId="6FCD1EED" w14:textId="77777777" w:rsidR="00273AC1" w:rsidRDefault="00273AC1" w:rsidP="00331DF6">
      <w:pPr>
        <w:jc w:val="both"/>
        <w:rPr>
          <w:rFonts w:ascii="Calibri" w:eastAsia="SimSun" w:hAnsi="Calibri" w:cs="Calibri"/>
          <w:sz w:val="23"/>
          <w:szCs w:val="23"/>
        </w:rPr>
      </w:pPr>
    </w:p>
    <w:p w14:paraId="36A7F60C" w14:textId="79C7B885" w:rsidR="00273AC1" w:rsidRDefault="004D4E7F" w:rsidP="00331DF6">
      <w:pPr>
        <w:jc w:val="both"/>
        <w:rPr>
          <w:rFonts w:ascii="Calibri" w:eastAsia="SimSun" w:hAnsi="Calibri" w:cs="Calibri"/>
          <w:sz w:val="23"/>
          <w:szCs w:val="23"/>
        </w:rPr>
      </w:pPr>
      <w:r>
        <w:rPr>
          <w:rFonts w:ascii="Calibri" w:eastAsia="SimSun" w:hAnsi="Calibri" w:cs="Calibri"/>
          <w:sz w:val="23"/>
          <w:szCs w:val="23"/>
        </w:rPr>
        <w:t>In cases of non-compliance with the rules of public procurement, the financial</w:t>
      </w:r>
      <w:r w:rsidR="00911DC6">
        <w:rPr>
          <w:rFonts w:ascii="Calibri" w:eastAsia="SimSun" w:hAnsi="Calibri" w:cs="Calibri"/>
          <w:sz w:val="23"/>
          <w:szCs w:val="23"/>
        </w:rPr>
        <w:t xml:space="preserve"> </w:t>
      </w:r>
      <w:r>
        <w:rPr>
          <w:rFonts w:ascii="Calibri" w:eastAsia="SimSun" w:hAnsi="Calibri" w:cs="Calibri"/>
          <w:sz w:val="23"/>
          <w:szCs w:val="23"/>
        </w:rPr>
        <w:t>corrections towards the service provider beneficiary will be determined by the</w:t>
      </w:r>
      <w:r w:rsidR="00911DC6">
        <w:rPr>
          <w:rFonts w:ascii="Calibri" w:eastAsia="SimSun" w:hAnsi="Calibri" w:cs="Calibri"/>
          <w:sz w:val="23"/>
          <w:szCs w:val="23"/>
        </w:rPr>
        <w:t xml:space="preserve"> </w:t>
      </w:r>
      <w:r>
        <w:rPr>
          <w:rFonts w:ascii="Calibri" w:eastAsia="SimSun" w:hAnsi="Calibri" w:cs="Calibri"/>
          <w:sz w:val="23"/>
          <w:szCs w:val="23"/>
        </w:rPr>
        <w:t>Paying Agency on the basis of the Commission Decision of 14.5.2019 laying down the</w:t>
      </w:r>
      <w:r w:rsidR="00911DC6">
        <w:rPr>
          <w:rFonts w:ascii="Calibri" w:eastAsia="SimSun" w:hAnsi="Calibri" w:cs="Calibri"/>
          <w:sz w:val="23"/>
          <w:szCs w:val="23"/>
        </w:rPr>
        <w:t xml:space="preserve"> </w:t>
      </w:r>
      <w:r>
        <w:rPr>
          <w:rFonts w:ascii="Calibri" w:eastAsia="SimSun" w:hAnsi="Calibri" w:cs="Calibri"/>
          <w:sz w:val="23"/>
          <w:szCs w:val="23"/>
        </w:rPr>
        <w:t>guidelines for determining financial corrections C(2019)3452 final.</w:t>
      </w:r>
    </w:p>
    <w:p w14:paraId="6496F4D6" w14:textId="77777777" w:rsidR="00273AC1" w:rsidRDefault="00273AC1">
      <w:pPr>
        <w:rPr>
          <w:rFonts w:ascii="Calibri" w:eastAsia="SimSun" w:hAnsi="Calibri" w:cs="Calibri"/>
          <w:sz w:val="23"/>
          <w:szCs w:val="23"/>
        </w:rPr>
      </w:pPr>
    </w:p>
    <w:p w14:paraId="0E3BA4B7" w14:textId="77777777" w:rsidR="00273AC1" w:rsidRPr="00FE7F11" w:rsidRDefault="004D4E7F" w:rsidP="00FE7F11">
      <w:pPr>
        <w:pStyle w:val="Heading2"/>
        <w:numPr>
          <w:ilvl w:val="0"/>
          <w:numId w:val="0"/>
        </w:numPr>
        <w:ind w:left="816" w:hanging="576"/>
        <w:rPr>
          <w:color w:val="00003E"/>
        </w:rPr>
      </w:pPr>
      <w:bookmarkStart w:id="112" w:name="_Toc2986"/>
      <w:bookmarkStart w:id="113" w:name="_Toc215047235"/>
      <w:r w:rsidRPr="00FE7F11">
        <w:rPr>
          <w:color w:val="00003E"/>
        </w:rPr>
        <w:t>Controls and Penalties</w:t>
      </w:r>
      <w:bookmarkEnd w:id="112"/>
      <w:bookmarkEnd w:id="113"/>
    </w:p>
    <w:p w14:paraId="212AB455" w14:textId="404107D8" w:rsidR="00273AC1" w:rsidRDefault="004D4E7F">
      <w:pPr>
        <w:rPr>
          <w:rFonts w:ascii="Calibri" w:eastAsia="SimSun" w:hAnsi="Calibri" w:cs="Calibri"/>
          <w:sz w:val="23"/>
          <w:szCs w:val="23"/>
        </w:rPr>
      </w:pPr>
      <w:r>
        <w:rPr>
          <w:rFonts w:ascii="Calibri" w:eastAsia="SimSun" w:hAnsi="Calibri" w:cs="Calibri"/>
          <w:sz w:val="23"/>
          <w:szCs w:val="23"/>
        </w:rPr>
        <w:t>Beneficiaries must note that by signing the Grant Agreement they are agreeing to undertake an obligation for the relevant checks and controls by the respective Authorities including the following:</w:t>
      </w:r>
    </w:p>
    <w:p w14:paraId="7E54EF07" w14:textId="7B7E81A7" w:rsidR="00273AC1" w:rsidRPr="00911DC6" w:rsidRDefault="004D4E7F" w:rsidP="00FE7F11">
      <w:pPr>
        <w:pStyle w:val="ListParagraph"/>
        <w:numPr>
          <w:ilvl w:val="0"/>
          <w:numId w:val="23"/>
        </w:num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The Paying Agency (PA) – Agriculture and Rural Payments Agency (ARPA), Ministry</w:t>
      </w:r>
    </w:p>
    <w:p w14:paraId="2E4BC276" w14:textId="77777777" w:rsidR="00FE7F11" w:rsidRPr="00911DC6" w:rsidRDefault="004D4E7F" w:rsidP="00FE7F11">
      <w:p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for Agriculture, Fisheries and Animal Rights (MAFA),</w:t>
      </w:r>
    </w:p>
    <w:p w14:paraId="0A3EE415" w14:textId="77777777" w:rsidR="00FE7F11" w:rsidRPr="00911DC6" w:rsidRDefault="00FE7F11" w:rsidP="00FE7F11">
      <w:pPr>
        <w:autoSpaceDE w:val="0"/>
        <w:autoSpaceDN w:val="0"/>
        <w:adjustRightInd w:val="0"/>
        <w:rPr>
          <w:rFonts w:ascii="Calibri" w:eastAsia="SimSun" w:hAnsi="Calibri" w:cs="Calibri"/>
          <w:sz w:val="23"/>
          <w:szCs w:val="23"/>
          <w:lang w:val="en-GB" w:eastAsia="zh-TW"/>
        </w:rPr>
      </w:pPr>
    </w:p>
    <w:p w14:paraId="74E2C14D" w14:textId="51F63528" w:rsidR="00273AC1" w:rsidRPr="00911DC6" w:rsidRDefault="004D4E7F" w:rsidP="00FE7F11">
      <w:pPr>
        <w:pStyle w:val="ListParagraph"/>
        <w:numPr>
          <w:ilvl w:val="0"/>
          <w:numId w:val="23"/>
        </w:num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The Certifying Body (CB) – Internal Audit and Investigations Department (IAID),</w:t>
      </w:r>
    </w:p>
    <w:p w14:paraId="2ED0E597" w14:textId="77777777" w:rsidR="00FE7F11" w:rsidRPr="00911DC6" w:rsidRDefault="004D4E7F" w:rsidP="00FE7F11">
      <w:p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Office of the Prime Minister (OPM),</w:t>
      </w:r>
    </w:p>
    <w:p w14:paraId="03A968B1" w14:textId="77777777" w:rsidR="00FE7F11" w:rsidRPr="00911DC6" w:rsidRDefault="00FE7F11" w:rsidP="00FE7F11">
      <w:pPr>
        <w:autoSpaceDE w:val="0"/>
        <w:autoSpaceDN w:val="0"/>
        <w:adjustRightInd w:val="0"/>
        <w:rPr>
          <w:rFonts w:ascii="Calibri" w:eastAsia="SimSun" w:hAnsi="Calibri" w:cs="Calibri"/>
          <w:sz w:val="23"/>
          <w:szCs w:val="23"/>
          <w:lang w:val="en-GB" w:eastAsia="zh-TW"/>
        </w:rPr>
      </w:pPr>
    </w:p>
    <w:p w14:paraId="7C0C7AB9" w14:textId="4AED60F0" w:rsidR="00273AC1" w:rsidRPr="00911DC6" w:rsidRDefault="004D4E7F" w:rsidP="00FE7F11">
      <w:pPr>
        <w:pStyle w:val="ListParagraph"/>
        <w:numPr>
          <w:ilvl w:val="0"/>
          <w:numId w:val="23"/>
        </w:num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The National Audit Office (NAO) in view of the fact that public funds are being</w:t>
      </w:r>
    </w:p>
    <w:p w14:paraId="567AEDDE" w14:textId="77777777" w:rsidR="00FE7F11" w:rsidRPr="00911DC6" w:rsidRDefault="004D4E7F" w:rsidP="00FE7F11">
      <w:p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mt-MT" w:eastAsia="zh-TW"/>
        </w:rPr>
        <w:t>utilized</w:t>
      </w:r>
      <w:r w:rsidRPr="00911DC6">
        <w:rPr>
          <w:rFonts w:ascii="Calibri" w:eastAsia="SimSun" w:hAnsi="Calibri" w:cs="Calibri"/>
          <w:sz w:val="23"/>
          <w:szCs w:val="23"/>
          <w:lang w:val="en-GB" w:eastAsia="zh-TW"/>
        </w:rPr>
        <w:t xml:space="preserve"> for the implementation of the investment,</w:t>
      </w:r>
    </w:p>
    <w:p w14:paraId="31068812" w14:textId="77777777" w:rsidR="00FE7F11" w:rsidRPr="00911DC6" w:rsidRDefault="00FE7F11" w:rsidP="00FE7F11">
      <w:pPr>
        <w:autoSpaceDE w:val="0"/>
        <w:autoSpaceDN w:val="0"/>
        <w:adjustRightInd w:val="0"/>
        <w:rPr>
          <w:rFonts w:ascii="Calibri" w:eastAsia="SimSun" w:hAnsi="Calibri" w:cs="Calibri"/>
          <w:sz w:val="23"/>
          <w:szCs w:val="23"/>
          <w:lang w:val="en-GB" w:eastAsia="zh-TW"/>
        </w:rPr>
      </w:pPr>
    </w:p>
    <w:p w14:paraId="5D347771" w14:textId="304D9A5C" w:rsidR="00273AC1" w:rsidRPr="00911DC6" w:rsidRDefault="004D4E7F" w:rsidP="00FE7F11">
      <w:pPr>
        <w:pStyle w:val="ListParagraph"/>
        <w:numPr>
          <w:ilvl w:val="0"/>
          <w:numId w:val="23"/>
        </w:num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The Audit Services of the European Commission (EC) and the European Court of</w:t>
      </w:r>
    </w:p>
    <w:p w14:paraId="40D703BD" w14:textId="77777777" w:rsidR="00273AC1" w:rsidRPr="00911DC6" w:rsidRDefault="004D4E7F">
      <w:p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Auditors (ECA) in view of the fact the investment is benefiting from European</w:t>
      </w:r>
    </w:p>
    <w:p w14:paraId="6C965034" w14:textId="77777777" w:rsidR="00FE7F11" w:rsidRPr="00911DC6" w:rsidRDefault="004D4E7F" w:rsidP="00FE7F11">
      <w:p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Union (EU) funds,</w:t>
      </w:r>
    </w:p>
    <w:p w14:paraId="5B9B77BB" w14:textId="77777777" w:rsidR="00FE7F11" w:rsidRPr="00911DC6" w:rsidRDefault="00FE7F11" w:rsidP="00FE7F11">
      <w:pPr>
        <w:autoSpaceDE w:val="0"/>
        <w:autoSpaceDN w:val="0"/>
        <w:adjustRightInd w:val="0"/>
        <w:rPr>
          <w:rFonts w:ascii="Calibri" w:eastAsia="SimSun" w:hAnsi="Calibri" w:cs="Calibri"/>
          <w:sz w:val="23"/>
          <w:szCs w:val="23"/>
          <w:lang w:val="en-GB" w:eastAsia="zh-TW"/>
        </w:rPr>
      </w:pPr>
    </w:p>
    <w:p w14:paraId="73BDCEA5" w14:textId="694CB118" w:rsidR="00273AC1" w:rsidRPr="00911DC6" w:rsidRDefault="004D4E7F" w:rsidP="00FE7F11">
      <w:pPr>
        <w:pStyle w:val="ListParagraph"/>
        <w:numPr>
          <w:ilvl w:val="0"/>
          <w:numId w:val="23"/>
        </w:numPr>
        <w:autoSpaceDE w:val="0"/>
        <w:autoSpaceDN w:val="0"/>
        <w:adjustRightInd w:val="0"/>
        <w:rPr>
          <w:rFonts w:ascii="Calibri" w:eastAsia="SimSun" w:hAnsi="Calibri" w:cs="Calibri"/>
          <w:sz w:val="23"/>
          <w:szCs w:val="23"/>
          <w:lang w:val="en-GB" w:eastAsia="zh-TW"/>
        </w:rPr>
      </w:pPr>
      <w:r w:rsidRPr="00911DC6">
        <w:rPr>
          <w:rFonts w:ascii="Calibri" w:eastAsia="SimSun" w:hAnsi="Calibri" w:cs="Calibri"/>
          <w:sz w:val="23"/>
          <w:szCs w:val="23"/>
          <w:lang w:val="en-GB" w:eastAsia="zh-TW"/>
        </w:rPr>
        <w:t xml:space="preserve"> The VAT Department to ensure that VAT Regulations are respected.</w:t>
      </w:r>
    </w:p>
    <w:p w14:paraId="53AD8940" w14:textId="77777777" w:rsidR="00273AC1" w:rsidRDefault="00273AC1">
      <w:pPr>
        <w:rPr>
          <w:rFonts w:ascii="Calibri" w:eastAsia="SimSun" w:hAnsi="Calibri" w:cs="Calibri"/>
          <w:sz w:val="23"/>
          <w:szCs w:val="23"/>
        </w:rPr>
      </w:pPr>
    </w:p>
    <w:p w14:paraId="43773916" w14:textId="77777777" w:rsidR="00273AC1" w:rsidRPr="00FE7F11" w:rsidRDefault="004D4E7F" w:rsidP="00FE7F11">
      <w:pPr>
        <w:pStyle w:val="Heading2"/>
        <w:numPr>
          <w:ilvl w:val="0"/>
          <w:numId w:val="0"/>
        </w:numPr>
        <w:ind w:left="816" w:hanging="576"/>
        <w:rPr>
          <w:color w:val="00003E"/>
        </w:rPr>
      </w:pPr>
      <w:bookmarkStart w:id="114" w:name="_Toc15182"/>
      <w:bookmarkStart w:id="115" w:name="_Toc215047236"/>
      <w:r w:rsidRPr="00FE7F11">
        <w:rPr>
          <w:color w:val="00003E"/>
        </w:rPr>
        <w:t>Administrative checks on support applications</w:t>
      </w:r>
      <w:bookmarkEnd w:id="114"/>
      <w:bookmarkEnd w:id="115"/>
    </w:p>
    <w:p w14:paraId="4FD5DCDB" w14:textId="77777777" w:rsidR="00273AC1" w:rsidRDefault="004D4E7F" w:rsidP="00911DC6">
      <w:pPr>
        <w:jc w:val="both"/>
        <w:rPr>
          <w:rFonts w:ascii="Calibri" w:hAnsi="Calibri" w:cs="Calibri"/>
          <w:sz w:val="23"/>
          <w:szCs w:val="23"/>
          <w:lang w:val="mt-MT"/>
        </w:rPr>
      </w:pPr>
      <w:r>
        <w:rPr>
          <w:rFonts w:ascii="Calibri" w:hAnsi="Calibri" w:cs="Calibri"/>
          <w:sz w:val="23"/>
          <w:szCs w:val="23"/>
          <w:lang w:val="mt-MT"/>
        </w:rPr>
        <w:t>Administrative checks on applications for support shall ensure the compliance of the operation with applicable obligations established by Union or national law or by the rural development programme, including those of public procurement, State aid and other obligatory standards and requirements, where applicable. The checks shall, in particular, include verification of:</w:t>
      </w:r>
    </w:p>
    <w:p w14:paraId="5A868B8F" w14:textId="77777777" w:rsidR="00273AC1" w:rsidRDefault="00273AC1" w:rsidP="00911DC6">
      <w:pPr>
        <w:jc w:val="both"/>
        <w:rPr>
          <w:rFonts w:ascii="Calibri" w:hAnsi="Calibri" w:cs="Calibri"/>
          <w:sz w:val="23"/>
          <w:szCs w:val="23"/>
          <w:lang w:val="mt-MT"/>
        </w:rPr>
      </w:pPr>
    </w:p>
    <w:p w14:paraId="76A4CA28" w14:textId="386C413F" w:rsidR="00273AC1" w:rsidRPr="00FE7F11" w:rsidRDefault="004D4E7F" w:rsidP="00911DC6">
      <w:pPr>
        <w:pStyle w:val="ListParagraph"/>
        <w:numPr>
          <w:ilvl w:val="0"/>
          <w:numId w:val="23"/>
        </w:numPr>
        <w:jc w:val="both"/>
        <w:rPr>
          <w:rFonts w:ascii="Calibri" w:hAnsi="Calibri" w:cs="Calibri"/>
          <w:sz w:val="23"/>
          <w:szCs w:val="23"/>
          <w:lang w:val="mt-MT"/>
        </w:rPr>
      </w:pPr>
      <w:r w:rsidRPr="00FE7F11">
        <w:rPr>
          <w:rFonts w:ascii="Calibri" w:hAnsi="Calibri" w:cs="Calibri"/>
          <w:sz w:val="23"/>
          <w:szCs w:val="23"/>
          <w:lang w:val="mt-MT"/>
        </w:rPr>
        <w:t>The eligibility of the beneficiary.</w:t>
      </w:r>
    </w:p>
    <w:p w14:paraId="490E60A1" w14:textId="0257E571" w:rsidR="00273AC1" w:rsidRPr="00FE7F11" w:rsidRDefault="004D4E7F" w:rsidP="00911DC6">
      <w:pPr>
        <w:pStyle w:val="ListParagraph"/>
        <w:numPr>
          <w:ilvl w:val="0"/>
          <w:numId w:val="23"/>
        </w:numPr>
        <w:jc w:val="both"/>
        <w:rPr>
          <w:rFonts w:ascii="Calibri" w:hAnsi="Calibri" w:cs="Calibri"/>
          <w:sz w:val="23"/>
          <w:szCs w:val="23"/>
          <w:lang w:val="mt-MT"/>
        </w:rPr>
      </w:pPr>
      <w:r w:rsidRPr="00FE7F11">
        <w:rPr>
          <w:rFonts w:ascii="Calibri" w:hAnsi="Calibri" w:cs="Calibri"/>
          <w:sz w:val="23"/>
          <w:szCs w:val="23"/>
          <w:lang w:val="mt-MT"/>
        </w:rPr>
        <w:t>The eligibility criteria, commitments, and other obligations of the operation for</w:t>
      </w:r>
      <w:r w:rsidR="00FE7F11" w:rsidRPr="00FE7F11">
        <w:rPr>
          <w:rFonts w:ascii="Calibri" w:hAnsi="Calibri" w:cs="Calibri"/>
          <w:sz w:val="23"/>
          <w:szCs w:val="23"/>
          <w:lang w:val="mt-MT"/>
        </w:rPr>
        <w:t xml:space="preserve"> </w:t>
      </w:r>
      <w:r w:rsidRPr="00FE7F11">
        <w:rPr>
          <w:rFonts w:ascii="Calibri" w:hAnsi="Calibri" w:cs="Calibri"/>
          <w:sz w:val="23"/>
          <w:szCs w:val="23"/>
          <w:lang w:val="mt-MT"/>
        </w:rPr>
        <w:t>which support is requested.</w:t>
      </w:r>
    </w:p>
    <w:p w14:paraId="57DACA3E" w14:textId="3EDF0AE2" w:rsidR="00FE7F11" w:rsidRPr="00911DC6" w:rsidRDefault="004D4E7F" w:rsidP="00911DC6">
      <w:pPr>
        <w:pStyle w:val="ListParagraph"/>
        <w:numPr>
          <w:ilvl w:val="0"/>
          <w:numId w:val="23"/>
        </w:numPr>
        <w:jc w:val="both"/>
        <w:rPr>
          <w:rFonts w:ascii="Calibri" w:hAnsi="Calibri" w:cs="Calibri"/>
          <w:sz w:val="23"/>
          <w:szCs w:val="23"/>
          <w:lang w:val="mt-MT"/>
        </w:rPr>
      </w:pPr>
      <w:r w:rsidRPr="00FE7F11">
        <w:rPr>
          <w:rFonts w:ascii="Calibri" w:hAnsi="Calibri" w:cs="Calibri"/>
          <w:sz w:val="23"/>
          <w:szCs w:val="23"/>
          <w:lang w:val="mt-MT"/>
        </w:rPr>
        <w:t>Compliance with the selection criteria.</w:t>
      </w:r>
    </w:p>
    <w:p w14:paraId="0FA2251C" w14:textId="71396603" w:rsidR="00273AC1" w:rsidRPr="00FE7F11" w:rsidRDefault="004D4E7F" w:rsidP="00911DC6">
      <w:pPr>
        <w:pStyle w:val="ListParagraph"/>
        <w:numPr>
          <w:ilvl w:val="0"/>
          <w:numId w:val="23"/>
        </w:numPr>
        <w:jc w:val="both"/>
        <w:rPr>
          <w:rFonts w:ascii="Calibri" w:hAnsi="Calibri" w:cs="Calibri"/>
          <w:sz w:val="23"/>
          <w:szCs w:val="23"/>
          <w:lang w:val="mt-MT"/>
        </w:rPr>
      </w:pPr>
      <w:r w:rsidRPr="00FE7F11">
        <w:rPr>
          <w:rFonts w:ascii="Calibri" w:hAnsi="Calibri" w:cs="Calibri"/>
          <w:sz w:val="23"/>
          <w:szCs w:val="23"/>
          <w:lang w:val="mt-MT"/>
        </w:rPr>
        <w:t>The eligibility of the costs of the operation, including compliance with the</w:t>
      </w:r>
    </w:p>
    <w:p w14:paraId="0BA7304C" w14:textId="13BB98E5" w:rsidR="00273AC1" w:rsidRDefault="004D4E7F" w:rsidP="00911DC6">
      <w:pPr>
        <w:ind w:left="360"/>
        <w:jc w:val="both"/>
        <w:rPr>
          <w:rFonts w:ascii="Calibri" w:hAnsi="Calibri" w:cs="Calibri"/>
          <w:sz w:val="23"/>
          <w:szCs w:val="23"/>
          <w:lang w:val="mt-MT"/>
        </w:rPr>
      </w:pPr>
      <w:r w:rsidRPr="00FE7F11">
        <w:rPr>
          <w:rFonts w:ascii="Calibri" w:hAnsi="Calibri" w:cs="Calibri"/>
          <w:sz w:val="23"/>
          <w:szCs w:val="23"/>
          <w:lang w:val="mt-MT"/>
        </w:rPr>
        <w:t>category of costs or calculation method to be used when the operation or part of</w:t>
      </w:r>
      <w:r w:rsidR="00911DC6">
        <w:rPr>
          <w:rFonts w:ascii="Calibri" w:hAnsi="Calibri" w:cs="Calibri"/>
          <w:sz w:val="23"/>
          <w:szCs w:val="23"/>
          <w:lang w:val="mt-MT"/>
        </w:rPr>
        <w:t xml:space="preserve"> </w:t>
      </w:r>
      <w:r>
        <w:rPr>
          <w:rFonts w:ascii="Calibri" w:hAnsi="Calibri" w:cs="Calibri"/>
          <w:sz w:val="23"/>
          <w:szCs w:val="23"/>
          <w:lang w:val="mt-MT"/>
        </w:rPr>
        <w:t xml:space="preserve">it falls under Article </w:t>
      </w:r>
      <w:r w:rsidR="00BB6F4B">
        <w:rPr>
          <w:rFonts w:ascii="Calibri" w:hAnsi="Calibri" w:cs="Calibri"/>
          <w:sz w:val="23"/>
          <w:szCs w:val="23"/>
          <w:lang w:val="mt-MT"/>
        </w:rPr>
        <w:t>53</w:t>
      </w:r>
      <w:r>
        <w:rPr>
          <w:rFonts w:ascii="Calibri" w:hAnsi="Calibri" w:cs="Calibri"/>
          <w:sz w:val="23"/>
          <w:szCs w:val="23"/>
          <w:lang w:val="mt-MT"/>
        </w:rPr>
        <w:t xml:space="preserve">(1)(b), (c) and (d) of Regulation (EU) No </w:t>
      </w:r>
      <w:r w:rsidR="00BB6F4B">
        <w:rPr>
          <w:rFonts w:ascii="Calibri" w:hAnsi="Calibri" w:cs="Calibri"/>
          <w:sz w:val="23"/>
          <w:szCs w:val="23"/>
          <w:lang w:val="mt-MT"/>
        </w:rPr>
        <w:t>2021</w:t>
      </w:r>
      <w:r>
        <w:rPr>
          <w:rFonts w:ascii="Calibri" w:hAnsi="Calibri" w:cs="Calibri"/>
          <w:sz w:val="23"/>
          <w:szCs w:val="23"/>
          <w:lang w:val="mt-MT"/>
        </w:rPr>
        <w:t>/</w:t>
      </w:r>
      <w:r w:rsidR="00BE363A">
        <w:rPr>
          <w:rFonts w:ascii="Calibri" w:hAnsi="Calibri" w:cs="Calibri"/>
          <w:sz w:val="23"/>
          <w:szCs w:val="23"/>
          <w:lang w:val="mt-MT"/>
        </w:rPr>
        <w:t>1060</w:t>
      </w:r>
      <w:r>
        <w:rPr>
          <w:rFonts w:ascii="Calibri" w:hAnsi="Calibri" w:cs="Calibri"/>
          <w:sz w:val="23"/>
          <w:szCs w:val="23"/>
          <w:lang w:val="mt-MT"/>
        </w:rPr>
        <w:t>.</w:t>
      </w:r>
      <w:r>
        <w:rPr>
          <w:rStyle w:val="FootnoteReference"/>
          <w:rFonts w:ascii="Calibri" w:hAnsi="Calibri" w:cs="Calibri"/>
          <w:sz w:val="23"/>
          <w:szCs w:val="23"/>
          <w:lang w:val="mt-MT"/>
        </w:rPr>
        <w:footnoteReference w:id="9"/>
      </w:r>
    </w:p>
    <w:p w14:paraId="27F47A6D" w14:textId="257C4D93" w:rsidR="00273AC1" w:rsidRPr="00FE7F11" w:rsidRDefault="004D4E7F" w:rsidP="00911DC6">
      <w:pPr>
        <w:pStyle w:val="ListParagraph"/>
        <w:numPr>
          <w:ilvl w:val="0"/>
          <w:numId w:val="23"/>
        </w:numPr>
        <w:jc w:val="both"/>
        <w:rPr>
          <w:rFonts w:ascii="Calibri" w:eastAsia="SimSun" w:hAnsi="Calibri" w:cs="Calibri"/>
          <w:sz w:val="23"/>
          <w:szCs w:val="23"/>
          <w:lang w:val="mt-MT"/>
        </w:rPr>
      </w:pPr>
      <w:r w:rsidRPr="00FE7F11">
        <w:rPr>
          <w:rFonts w:ascii="Calibri" w:hAnsi="Calibri" w:cs="Calibri"/>
          <w:sz w:val="23"/>
          <w:szCs w:val="23"/>
          <w:lang w:val="mt-MT"/>
        </w:rPr>
        <w:t xml:space="preserve">For costs referred to in Article </w:t>
      </w:r>
      <w:r w:rsidR="0073664E" w:rsidRPr="00FE7F11">
        <w:rPr>
          <w:rFonts w:ascii="Calibri" w:hAnsi="Calibri" w:cs="Calibri"/>
          <w:sz w:val="23"/>
          <w:szCs w:val="23"/>
          <w:lang w:val="mt-MT"/>
        </w:rPr>
        <w:t>53</w:t>
      </w:r>
      <w:r w:rsidRPr="00FE7F11">
        <w:rPr>
          <w:rFonts w:ascii="Calibri" w:hAnsi="Calibri" w:cs="Calibri"/>
          <w:sz w:val="23"/>
          <w:szCs w:val="23"/>
          <w:lang w:val="mt-MT"/>
        </w:rPr>
        <w:t xml:space="preserve">(1)(a) of Regulation (EU) No </w:t>
      </w:r>
      <w:r w:rsidR="0073664E" w:rsidRPr="00FE7F11">
        <w:rPr>
          <w:rFonts w:ascii="Calibri" w:hAnsi="Calibri" w:cs="Calibri"/>
          <w:sz w:val="23"/>
          <w:szCs w:val="23"/>
          <w:lang w:val="mt-MT"/>
        </w:rPr>
        <w:t>2021</w:t>
      </w:r>
      <w:r w:rsidRPr="00FE7F11">
        <w:rPr>
          <w:rFonts w:ascii="Calibri" w:hAnsi="Calibri" w:cs="Calibri"/>
          <w:sz w:val="23"/>
          <w:szCs w:val="23"/>
          <w:lang w:val="mt-MT"/>
        </w:rPr>
        <w:t>/</w:t>
      </w:r>
      <w:r w:rsidR="0073664E" w:rsidRPr="00FE7F11">
        <w:rPr>
          <w:rFonts w:ascii="Calibri" w:hAnsi="Calibri" w:cs="Calibri"/>
          <w:sz w:val="23"/>
          <w:szCs w:val="23"/>
          <w:lang w:val="mt-MT"/>
        </w:rPr>
        <w:t>1060</w:t>
      </w:r>
      <w:r w:rsidRPr="00FE7F11">
        <w:rPr>
          <w:rFonts w:ascii="Calibri" w:hAnsi="Calibri" w:cs="Calibri"/>
          <w:sz w:val="23"/>
          <w:szCs w:val="23"/>
          <w:lang w:val="mt-MT"/>
        </w:rPr>
        <w:t xml:space="preserve">, excluding contributions in kind and depreciation, a verification of the reasonableness of the </w:t>
      </w:r>
      <w:r w:rsidRPr="00FE7F11">
        <w:rPr>
          <w:rFonts w:ascii="Calibri" w:hAnsi="Calibri" w:cs="Calibri"/>
          <w:sz w:val="23"/>
          <w:szCs w:val="23"/>
          <w:lang w:val="mt-MT"/>
        </w:rPr>
        <w:lastRenderedPageBreak/>
        <w:t>costs submitted. The costs shall be evaluated using a suitable evaluation system, such as reference costs, a comparison of different offers or an evaluation committee</w:t>
      </w:r>
      <w:r>
        <w:rPr>
          <w:rStyle w:val="FootnoteReference"/>
          <w:rFonts w:ascii="Calibri" w:hAnsi="Calibri" w:cs="Calibri"/>
          <w:sz w:val="23"/>
          <w:szCs w:val="23"/>
          <w:lang w:val="mt-MT"/>
        </w:rPr>
        <w:footnoteReference w:id="10"/>
      </w:r>
    </w:p>
    <w:p w14:paraId="69095E85" w14:textId="77777777" w:rsidR="00273AC1" w:rsidRPr="00FE7F11" w:rsidRDefault="004D4E7F" w:rsidP="00FE7F11">
      <w:pPr>
        <w:pStyle w:val="Heading2"/>
        <w:numPr>
          <w:ilvl w:val="0"/>
          <w:numId w:val="0"/>
        </w:numPr>
        <w:ind w:left="816" w:hanging="576"/>
        <w:rPr>
          <w:color w:val="00003E"/>
        </w:rPr>
      </w:pPr>
      <w:bookmarkStart w:id="116" w:name="_Toc3173"/>
      <w:bookmarkStart w:id="117" w:name="_Toc215047237"/>
      <w:r w:rsidRPr="00FE7F11">
        <w:rPr>
          <w:color w:val="00003E"/>
        </w:rPr>
        <w:t>Administrative checks on payment claims by the paying agency (ARPA)</w:t>
      </w:r>
      <w:bookmarkEnd w:id="116"/>
      <w:bookmarkEnd w:id="117"/>
    </w:p>
    <w:p w14:paraId="277BF3A1" w14:textId="77777777" w:rsidR="00273AC1" w:rsidRDefault="004D4E7F" w:rsidP="00911DC6">
      <w:pPr>
        <w:jc w:val="both"/>
        <w:rPr>
          <w:rFonts w:asciiTheme="majorHAnsi" w:eastAsia="SimSun" w:hAnsiTheme="majorHAnsi" w:cs="SimSun"/>
          <w:sz w:val="23"/>
          <w:szCs w:val="23"/>
        </w:rPr>
      </w:pPr>
      <w:r>
        <w:rPr>
          <w:rFonts w:asciiTheme="majorHAnsi" w:eastAsia="SimSun" w:hAnsiTheme="majorHAnsi" w:cs="SimSun"/>
          <w:sz w:val="23"/>
          <w:szCs w:val="23"/>
        </w:rPr>
        <w:t xml:space="preserve">Once a Beneficiary’s project proposal is selected and awarded a grant, the beneficiary will be invited to enter into a Grant Agreement with </w:t>
      </w:r>
      <w:r>
        <w:rPr>
          <w:rFonts w:asciiTheme="majorHAnsi" w:eastAsia="SimSun" w:hAnsiTheme="majorHAnsi" w:cs="SimSun"/>
          <w:sz w:val="23"/>
          <w:szCs w:val="23"/>
          <w:lang w:val="mt-MT"/>
        </w:rPr>
        <w:t xml:space="preserve">GAL Xlokk Foundation </w:t>
      </w:r>
      <w:r>
        <w:rPr>
          <w:rFonts w:asciiTheme="majorHAnsi" w:eastAsia="SimSun" w:hAnsiTheme="majorHAnsi" w:cs="SimSun"/>
          <w:sz w:val="23"/>
          <w:szCs w:val="23"/>
        </w:rPr>
        <w:t>(</w:t>
      </w:r>
      <w:r>
        <w:rPr>
          <w:rFonts w:asciiTheme="majorHAnsi" w:eastAsia="SimSun" w:hAnsiTheme="majorHAnsi" w:cs="SimSun"/>
          <w:sz w:val="23"/>
          <w:szCs w:val="23"/>
          <w:lang w:val="mt-MT"/>
        </w:rPr>
        <w:t>GXF</w:t>
      </w:r>
      <w:r>
        <w:rPr>
          <w:rFonts w:asciiTheme="majorHAnsi" w:eastAsia="SimSun" w:hAnsiTheme="majorHAnsi" w:cs="SimSun"/>
          <w:sz w:val="23"/>
          <w:szCs w:val="23"/>
        </w:rPr>
        <w:t xml:space="preserve">). Following the signature of the Grant Agreement and subject to the eligibility rules of the specific intervention, a Beneficiary may start to submit payment claims to the Agriculture and Rural Payments Agency (the Agency) for processing, verification and ultimately payment authorization. </w:t>
      </w:r>
    </w:p>
    <w:p w14:paraId="593E1CC3" w14:textId="77777777" w:rsidR="00273AC1" w:rsidRDefault="00273AC1" w:rsidP="00911DC6">
      <w:pPr>
        <w:jc w:val="both"/>
        <w:rPr>
          <w:rFonts w:asciiTheme="majorHAnsi" w:eastAsia="SimSun" w:hAnsiTheme="majorHAnsi" w:cs="SimSun"/>
          <w:sz w:val="23"/>
          <w:szCs w:val="23"/>
        </w:rPr>
      </w:pPr>
    </w:p>
    <w:p w14:paraId="3EE2444D" w14:textId="55C90798" w:rsidR="00273AC1" w:rsidRPr="00911DC6" w:rsidRDefault="004D4E7F" w:rsidP="00911DC6">
      <w:pPr>
        <w:jc w:val="both"/>
        <w:rPr>
          <w:rFonts w:asciiTheme="majorHAnsi" w:eastAsia="SimSun" w:hAnsiTheme="majorHAnsi" w:cs="Calibri"/>
          <w:i/>
          <w:iCs/>
          <w:sz w:val="23"/>
          <w:szCs w:val="23"/>
          <w:lang w:val="mt-MT"/>
        </w:rPr>
      </w:pPr>
      <w:r w:rsidRPr="00911DC6">
        <w:rPr>
          <w:rFonts w:asciiTheme="majorHAnsi" w:eastAsia="SimSun" w:hAnsiTheme="majorHAnsi" w:cs="SimSun"/>
          <w:i/>
          <w:iCs/>
          <w:sz w:val="23"/>
          <w:szCs w:val="23"/>
        </w:rPr>
        <w:t xml:space="preserve">Kindly note that the ARPA Payment Guidelines can be accessed through: </w:t>
      </w:r>
      <w:r w:rsidRPr="00911DC6">
        <w:rPr>
          <w:rFonts w:asciiTheme="majorHAnsi" w:eastAsia="SimSun" w:hAnsiTheme="majorHAnsi" w:cs="SimSun"/>
          <w:i/>
          <w:iCs/>
          <w:sz w:val="23"/>
          <w:szCs w:val="23"/>
          <w:u w:val="single"/>
        </w:rPr>
        <w:t>https://agrikoltura.gov.mt/en/arpa/Pages/guidelines.aspx</w:t>
      </w:r>
      <w:r w:rsidR="00911DC6">
        <w:rPr>
          <w:rFonts w:asciiTheme="majorHAnsi" w:eastAsia="SimSun" w:hAnsiTheme="majorHAnsi" w:cs="SimSun"/>
          <w:i/>
          <w:iCs/>
          <w:sz w:val="23"/>
          <w:szCs w:val="23"/>
          <w:u w:val="single"/>
        </w:rPr>
        <w:t>.</w:t>
      </w:r>
    </w:p>
    <w:p w14:paraId="09630130" w14:textId="77777777" w:rsidR="00273AC1" w:rsidRDefault="00273AC1">
      <w:pPr>
        <w:pStyle w:val="Text1"/>
        <w:ind w:left="0" w:rightChars="-50" w:right="-120"/>
        <w:rPr>
          <w:rFonts w:ascii="Calibri" w:hAnsi="Calibri" w:cs="Calibri"/>
          <w:sz w:val="23"/>
          <w:szCs w:val="23"/>
        </w:rPr>
      </w:pPr>
    </w:p>
    <w:p w14:paraId="36313F4B" w14:textId="2D7D3188" w:rsidR="00273AC1" w:rsidRPr="00FE7F11" w:rsidRDefault="00FE7F11" w:rsidP="00FE7F11">
      <w:pPr>
        <w:pStyle w:val="Heading2"/>
        <w:numPr>
          <w:ilvl w:val="0"/>
          <w:numId w:val="0"/>
        </w:numPr>
        <w:rPr>
          <w:color w:val="00003E"/>
        </w:rPr>
      </w:pPr>
      <w:bookmarkStart w:id="118" w:name="_Toc14987"/>
      <w:r>
        <w:rPr>
          <w:color w:val="00003E"/>
        </w:rPr>
        <w:tab/>
      </w:r>
      <w:bookmarkStart w:id="119" w:name="_Toc215047238"/>
      <w:r w:rsidR="004D4E7F" w:rsidRPr="00FE7F11">
        <w:rPr>
          <w:color w:val="00003E"/>
        </w:rPr>
        <w:t>Payments</w:t>
      </w:r>
      <w:bookmarkEnd w:id="118"/>
      <w:bookmarkEnd w:id="119"/>
    </w:p>
    <w:p w14:paraId="6C20956D" w14:textId="5BD34DDA" w:rsidR="00273AC1" w:rsidRPr="00911DC6" w:rsidRDefault="004D4E7F" w:rsidP="00911DC6">
      <w:pPr>
        <w:numPr>
          <w:ilvl w:val="0"/>
          <w:numId w:val="18"/>
        </w:numPr>
        <w:jc w:val="both"/>
        <w:rPr>
          <w:rFonts w:ascii="Calibri" w:eastAsia="Calibri" w:hAnsi="Calibri"/>
          <w:sz w:val="23"/>
        </w:rPr>
      </w:pPr>
      <w:r>
        <w:rPr>
          <w:rFonts w:ascii="Calibri" w:eastAsia="Calibri" w:hAnsi="Calibri" w:hint="eastAsia"/>
          <w:sz w:val="23"/>
        </w:rPr>
        <w:t>The facility of interim payments will be provided by the Agriculture and Rural</w:t>
      </w:r>
      <w:r w:rsidR="00911DC6">
        <w:rPr>
          <w:rFonts w:ascii="Calibri" w:eastAsia="Calibri" w:hAnsi="Calibri"/>
          <w:sz w:val="23"/>
        </w:rPr>
        <w:t xml:space="preserve"> </w:t>
      </w:r>
      <w:r w:rsidRPr="00911DC6">
        <w:rPr>
          <w:rFonts w:ascii="Calibri" w:eastAsia="Calibri" w:hAnsi="Calibri" w:hint="eastAsia"/>
          <w:sz w:val="23"/>
        </w:rPr>
        <w:t>Payments Agency (ARPA).</w:t>
      </w:r>
    </w:p>
    <w:p w14:paraId="74FFDE09" w14:textId="77777777" w:rsidR="00FE7F11" w:rsidRDefault="00FE7F11" w:rsidP="00911DC6">
      <w:pPr>
        <w:numPr>
          <w:ilvl w:val="255"/>
          <w:numId w:val="0"/>
        </w:numPr>
        <w:jc w:val="both"/>
        <w:rPr>
          <w:rFonts w:ascii="Calibri" w:eastAsia="Calibri" w:hAnsi="Calibri"/>
          <w:sz w:val="23"/>
        </w:rPr>
      </w:pPr>
    </w:p>
    <w:p w14:paraId="06718CC9" w14:textId="52131D0F" w:rsidR="00273AC1" w:rsidRPr="00911DC6" w:rsidRDefault="004D4E7F" w:rsidP="00911DC6">
      <w:pPr>
        <w:numPr>
          <w:ilvl w:val="0"/>
          <w:numId w:val="18"/>
        </w:numPr>
        <w:jc w:val="both"/>
        <w:rPr>
          <w:rFonts w:ascii="Calibri" w:eastAsia="Calibri" w:hAnsi="Calibri"/>
          <w:sz w:val="23"/>
        </w:rPr>
      </w:pPr>
      <w:r>
        <w:rPr>
          <w:rFonts w:ascii="Calibri" w:eastAsia="Calibri" w:hAnsi="Calibri" w:hint="eastAsia"/>
          <w:sz w:val="23"/>
        </w:rPr>
        <w:t>Interim payments (of up to 80% of the total eligible value of the project) following</w:t>
      </w:r>
      <w:r w:rsidR="00911DC6">
        <w:rPr>
          <w:rFonts w:ascii="Calibri" w:eastAsia="Calibri" w:hAnsi="Calibri"/>
          <w:sz w:val="23"/>
        </w:rPr>
        <w:t xml:space="preserve"> </w:t>
      </w:r>
      <w:r w:rsidRPr="00911DC6">
        <w:rPr>
          <w:rFonts w:ascii="Calibri" w:eastAsia="Calibri" w:hAnsi="Calibri" w:hint="eastAsia"/>
          <w:sz w:val="23"/>
        </w:rPr>
        <w:t>the submission of a request for reimbursement and financial documentation</w:t>
      </w:r>
      <w:r w:rsidR="00911DC6">
        <w:rPr>
          <w:rFonts w:ascii="Calibri" w:eastAsia="Calibri" w:hAnsi="Calibri"/>
          <w:sz w:val="23"/>
        </w:rPr>
        <w:t xml:space="preserve"> </w:t>
      </w:r>
      <w:r w:rsidRPr="00911DC6">
        <w:rPr>
          <w:rFonts w:ascii="Calibri" w:eastAsia="Calibri" w:hAnsi="Calibri" w:hint="eastAsia"/>
          <w:sz w:val="23"/>
        </w:rPr>
        <w:t>(including invoices and receipts).</w:t>
      </w:r>
    </w:p>
    <w:p w14:paraId="6BCDAE4C" w14:textId="77777777" w:rsidR="00FE7F11" w:rsidRDefault="00FE7F11" w:rsidP="00911DC6">
      <w:pPr>
        <w:numPr>
          <w:ilvl w:val="255"/>
          <w:numId w:val="0"/>
        </w:numPr>
        <w:jc w:val="both"/>
        <w:rPr>
          <w:rFonts w:ascii="Calibri" w:eastAsia="Calibri" w:hAnsi="Calibri"/>
          <w:sz w:val="23"/>
        </w:rPr>
      </w:pPr>
    </w:p>
    <w:p w14:paraId="2E79777F" w14:textId="46F744D7" w:rsidR="00273AC1" w:rsidRPr="00911DC6" w:rsidRDefault="004D4E7F" w:rsidP="00911DC6">
      <w:pPr>
        <w:numPr>
          <w:ilvl w:val="0"/>
          <w:numId w:val="18"/>
        </w:numPr>
        <w:jc w:val="both"/>
        <w:rPr>
          <w:rFonts w:ascii="Calibri" w:eastAsia="Calibri" w:hAnsi="Calibri"/>
          <w:sz w:val="23"/>
        </w:rPr>
      </w:pPr>
      <w:r>
        <w:rPr>
          <w:rFonts w:ascii="Calibri" w:eastAsia="Calibri" w:hAnsi="Calibri" w:hint="eastAsia"/>
          <w:sz w:val="23"/>
        </w:rPr>
        <w:t>In case of infrastructural works a provisional certificate of works prepared by an</w:t>
      </w:r>
      <w:r w:rsidR="00911DC6">
        <w:rPr>
          <w:rFonts w:ascii="Calibri" w:eastAsia="Calibri" w:hAnsi="Calibri"/>
          <w:sz w:val="23"/>
        </w:rPr>
        <w:t xml:space="preserve"> </w:t>
      </w:r>
      <w:r w:rsidRPr="00911DC6">
        <w:rPr>
          <w:rFonts w:ascii="Calibri" w:eastAsia="Calibri" w:hAnsi="Calibri" w:hint="eastAsia"/>
          <w:sz w:val="23"/>
        </w:rPr>
        <w:t>engineer/architect must also be presented.</w:t>
      </w:r>
      <w:r w:rsidR="001B28BE" w:rsidRPr="00911DC6">
        <w:rPr>
          <w:rFonts w:ascii="Calibri" w:eastAsia="Calibri" w:hAnsi="Calibri"/>
          <w:sz w:val="23"/>
        </w:rPr>
        <w:t xml:space="preserve"> </w:t>
      </w:r>
      <w:r w:rsidRPr="00911DC6">
        <w:rPr>
          <w:rFonts w:ascii="Calibri" w:eastAsia="Calibri" w:hAnsi="Calibri" w:hint="eastAsia"/>
          <w:sz w:val="23"/>
        </w:rPr>
        <w:t xml:space="preserve">The final payment of the remaining 20% of the total eligible cost of the project </w:t>
      </w:r>
      <w:r w:rsidRPr="00911DC6">
        <w:rPr>
          <w:rFonts w:ascii="Calibri" w:eastAsia="Calibri" w:hAnsi="Calibri"/>
          <w:sz w:val="23"/>
          <w:lang w:val="mt-MT"/>
        </w:rPr>
        <w:t>will be</w:t>
      </w:r>
      <w:r w:rsidRPr="00911DC6">
        <w:rPr>
          <w:rFonts w:ascii="Calibri" w:eastAsia="Calibri" w:hAnsi="Calibri" w:hint="eastAsia"/>
          <w:sz w:val="23"/>
        </w:rPr>
        <w:t xml:space="preserve"> made following the completion of the works and submission of the request for</w:t>
      </w:r>
      <w:r w:rsidRPr="00911DC6">
        <w:rPr>
          <w:rFonts w:ascii="Calibri" w:eastAsia="Calibri" w:hAnsi="Calibri"/>
          <w:sz w:val="23"/>
          <w:lang w:val="mt-MT"/>
        </w:rPr>
        <w:t xml:space="preserve"> </w:t>
      </w:r>
      <w:r w:rsidRPr="00911DC6">
        <w:rPr>
          <w:rFonts w:ascii="Calibri" w:eastAsia="Calibri" w:hAnsi="Calibri" w:hint="eastAsia"/>
          <w:sz w:val="23"/>
        </w:rPr>
        <w:t>reimbursement together with the necessary financial documentation (including</w:t>
      </w:r>
      <w:r w:rsidRPr="00911DC6">
        <w:rPr>
          <w:rFonts w:ascii="Calibri" w:eastAsia="Calibri" w:hAnsi="Calibri"/>
          <w:sz w:val="23"/>
          <w:lang w:val="mt-MT"/>
        </w:rPr>
        <w:t xml:space="preserve"> </w:t>
      </w:r>
      <w:r w:rsidRPr="00911DC6">
        <w:rPr>
          <w:rFonts w:ascii="Calibri" w:eastAsia="Calibri" w:hAnsi="Calibri" w:hint="eastAsia"/>
          <w:sz w:val="23"/>
        </w:rPr>
        <w:t>invoices and receipts, and a provisional certificate of works prepared by a warranted</w:t>
      </w:r>
      <w:r w:rsidRPr="00911DC6">
        <w:rPr>
          <w:rFonts w:ascii="Calibri" w:eastAsia="Calibri" w:hAnsi="Calibri"/>
          <w:sz w:val="23"/>
          <w:lang w:val="mt-MT"/>
        </w:rPr>
        <w:t xml:space="preserve"> </w:t>
      </w:r>
      <w:r w:rsidRPr="00911DC6">
        <w:rPr>
          <w:rFonts w:ascii="Calibri" w:eastAsia="Calibri" w:hAnsi="Calibri" w:hint="eastAsia"/>
          <w:sz w:val="23"/>
        </w:rPr>
        <w:t>architect).</w:t>
      </w:r>
    </w:p>
    <w:p w14:paraId="11E44E56" w14:textId="77777777" w:rsidR="00FE7F11" w:rsidRDefault="00FE7F11" w:rsidP="00911DC6">
      <w:pPr>
        <w:numPr>
          <w:ilvl w:val="255"/>
          <w:numId w:val="0"/>
        </w:numPr>
        <w:jc w:val="both"/>
        <w:rPr>
          <w:rFonts w:ascii="Calibri" w:eastAsia="Calibri" w:hAnsi="Calibri"/>
          <w:sz w:val="23"/>
        </w:rPr>
      </w:pPr>
    </w:p>
    <w:p w14:paraId="04EA150A" w14:textId="77777777" w:rsidR="00273AC1" w:rsidRDefault="004D4E7F" w:rsidP="00911DC6">
      <w:pPr>
        <w:numPr>
          <w:ilvl w:val="0"/>
          <w:numId w:val="18"/>
        </w:numPr>
        <w:jc w:val="both"/>
        <w:rPr>
          <w:rFonts w:ascii="Calibri" w:eastAsia="Calibri" w:hAnsi="Calibri"/>
          <w:sz w:val="23"/>
        </w:rPr>
      </w:pPr>
      <w:r>
        <w:rPr>
          <w:rFonts w:ascii="Calibri" w:eastAsia="Calibri" w:hAnsi="Calibri" w:hint="eastAsia"/>
          <w:sz w:val="23"/>
        </w:rPr>
        <w:t xml:space="preserve">The final payment will be issued once all the necessary on-site </w:t>
      </w:r>
      <w:r>
        <w:rPr>
          <w:rFonts w:ascii="Calibri" w:eastAsia="Calibri" w:hAnsi="Calibri"/>
          <w:sz w:val="23"/>
          <w:lang w:val="mt-MT"/>
        </w:rPr>
        <w:t>verification's</w:t>
      </w:r>
      <w:r>
        <w:rPr>
          <w:rFonts w:ascii="Calibri" w:eastAsia="Calibri" w:hAnsi="Calibri" w:hint="eastAsia"/>
          <w:sz w:val="23"/>
        </w:rPr>
        <w:t xml:space="preserve"> and</w:t>
      </w:r>
      <w:r>
        <w:rPr>
          <w:rFonts w:ascii="Calibri" w:eastAsia="Calibri" w:hAnsi="Calibri"/>
          <w:sz w:val="23"/>
          <w:lang w:val="mt-MT"/>
        </w:rPr>
        <w:t xml:space="preserve"> </w:t>
      </w:r>
      <w:r>
        <w:rPr>
          <w:rFonts w:ascii="Calibri" w:eastAsia="Calibri" w:hAnsi="Calibri" w:hint="eastAsia"/>
          <w:sz w:val="23"/>
        </w:rPr>
        <w:t>on</w:t>
      </w:r>
      <w:r>
        <w:rPr>
          <w:rFonts w:ascii="Calibri" w:eastAsia="Calibri" w:hAnsi="Calibri"/>
          <w:sz w:val="23"/>
          <w:lang w:val="mt-MT"/>
        </w:rPr>
        <w:t xml:space="preserve"> </w:t>
      </w:r>
      <w:r>
        <w:rPr>
          <w:rFonts w:ascii="Calibri" w:eastAsia="Calibri" w:hAnsi="Calibri" w:hint="eastAsia"/>
          <w:sz w:val="23"/>
        </w:rPr>
        <w:t>the-spot-check are carried out by GXF and ARPA and adherence to the contract is</w:t>
      </w:r>
      <w:r>
        <w:rPr>
          <w:rFonts w:ascii="Calibri" w:eastAsia="Calibri" w:hAnsi="Calibri"/>
          <w:sz w:val="23"/>
          <w:lang w:val="mt-MT"/>
        </w:rPr>
        <w:t xml:space="preserve"> </w:t>
      </w:r>
      <w:r>
        <w:rPr>
          <w:rFonts w:ascii="Calibri" w:eastAsia="Calibri" w:hAnsi="Calibri" w:hint="eastAsia"/>
          <w:sz w:val="23"/>
        </w:rPr>
        <w:t>confirmed.</w:t>
      </w:r>
    </w:p>
    <w:p w14:paraId="6A703752" w14:textId="77777777" w:rsidR="00FE7F11" w:rsidRDefault="00FE7F11" w:rsidP="00911DC6">
      <w:pPr>
        <w:tabs>
          <w:tab w:val="left" w:pos="425"/>
        </w:tabs>
        <w:ind w:left="425"/>
        <w:jc w:val="both"/>
        <w:rPr>
          <w:rFonts w:ascii="Calibri" w:eastAsia="Calibri" w:hAnsi="Calibri"/>
          <w:sz w:val="23"/>
        </w:rPr>
      </w:pPr>
    </w:p>
    <w:p w14:paraId="606806C0" w14:textId="0395260C" w:rsidR="00273AC1" w:rsidRPr="00911DC6" w:rsidRDefault="004D4E7F" w:rsidP="00911DC6">
      <w:pPr>
        <w:numPr>
          <w:ilvl w:val="0"/>
          <w:numId w:val="18"/>
        </w:numPr>
        <w:jc w:val="both"/>
        <w:rPr>
          <w:rFonts w:ascii="Calibri" w:eastAsia="Calibri" w:hAnsi="Calibri"/>
          <w:sz w:val="23"/>
        </w:rPr>
      </w:pPr>
      <w:r>
        <w:rPr>
          <w:rFonts w:ascii="Calibri" w:eastAsia="Calibri" w:hAnsi="Calibri" w:hint="eastAsia"/>
          <w:sz w:val="23"/>
        </w:rPr>
        <w:t>In case of irregularities, penalties and sanctions may be applied by ARPA in line with</w:t>
      </w:r>
      <w:r w:rsidR="00911DC6">
        <w:rPr>
          <w:rFonts w:ascii="Calibri" w:eastAsia="Calibri" w:hAnsi="Calibri"/>
          <w:sz w:val="23"/>
        </w:rPr>
        <w:t xml:space="preserve"> </w:t>
      </w:r>
      <w:r w:rsidRPr="00911DC6">
        <w:rPr>
          <w:rFonts w:ascii="Calibri" w:eastAsia="Calibri" w:hAnsi="Calibri" w:hint="eastAsia"/>
          <w:sz w:val="23"/>
        </w:rPr>
        <w:t>the above-mentioned guidelines.</w:t>
      </w:r>
    </w:p>
    <w:p w14:paraId="5D89508C" w14:textId="77777777" w:rsidR="00FE7F11" w:rsidRDefault="00FE7F11" w:rsidP="00911DC6">
      <w:pPr>
        <w:jc w:val="both"/>
        <w:rPr>
          <w:rFonts w:ascii="Calibri" w:eastAsia="Calibri" w:hAnsi="Calibri"/>
          <w:sz w:val="23"/>
        </w:rPr>
      </w:pPr>
    </w:p>
    <w:p w14:paraId="22C55FB0" w14:textId="6FC1371A" w:rsidR="00273AC1" w:rsidRPr="00911DC6" w:rsidRDefault="004D4E7F" w:rsidP="00911DC6">
      <w:pPr>
        <w:numPr>
          <w:ilvl w:val="0"/>
          <w:numId w:val="18"/>
        </w:numPr>
        <w:jc w:val="both"/>
        <w:rPr>
          <w:rFonts w:ascii="Calibri" w:eastAsia="Calibri" w:hAnsi="Calibri"/>
          <w:sz w:val="23"/>
        </w:rPr>
      </w:pPr>
      <w:r>
        <w:rPr>
          <w:rFonts w:ascii="Calibri" w:eastAsia="Calibri" w:hAnsi="Calibri" w:hint="eastAsia"/>
          <w:sz w:val="23"/>
        </w:rPr>
        <w:t>Official certification by the architect appointed by the beneficiary is required for</w:t>
      </w:r>
      <w:r w:rsidR="00911DC6">
        <w:rPr>
          <w:rFonts w:ascii="Calibri" w:eastAsia="Calibri" w:hAnsi="Calibri"/>
          <w:sz w:val="23"/>
        </w:rPr>
        <w:t xml:space="preserve"> </w:t>
      </w:r>
      <w:r w:rsidRPr="00911DC6">
        <w:rPr>
          <w:rFonts w:ascii="Calibri" w:eastAsia="Calibri" w:hAnsi="Calibri" w:hint="eastAsia"/>
          <w:sz w:val="23"/>
        </w:rPr>
        <w:t>settlement of final payment (in case of infrastructural works).</w:t>
      </w:r>
    </w:p>
    <w:p w14:paraId="08F4AC5F" w14:textId="77777777" w:rsidR="00273AC1" w:rsidRDefault="00273AC1">
      <w:pPr>
        <w:numPr>
          <w:ilvl w:val="255"/>
          <w:numId w:val="0"/>
        </w:numPr>
        <w:rPr>
          <w:rFonts w:ascii="Calibri" w:eastAsia="Calibri" w:hAnsi="Calibri"/>
          <w:sz w:val="23"/>
        </w:rPr>
      </w:pPr>
    </w:p>
    <w:p w14:paraId="2D856C4A" w14:textId="77777777" w:rsidR="00273AC1" w:rsidRPr="00FE7F11" w:rsidRDefault="004D4E7F" w:rsidP="00FE7F11">
      <w:pPr>
        <w:pStyle w:val="Heading1"/>
        <w:numPr>
          <w:ilvl w:val="0"/>
          <w:numId w:val="0"/>
        </w:numPr>
        <w:ind w:left="672" w:hanging="432"/>
        <w:rPr>
          <w:rFonts w:eastAsia="SimSun"/>
          <w:sz w:val="28"/>
          <w:szCs w:val="28"/>
        </w:rPr>
      </w:pPr>
      <w:bookmarkStart w:id="120" w:name="_Toc18312"/>
      <w:bookmarkStart w:id="121" w:name="_Toc215047239"/>
      <w:r w:rsidRPr="00FE7F11">
        <w:rPr>
          <w:rFonts w:eastAsia="SimSun"/>
          <w:sz w:val="28"/>
          <w:szCs w:val="28"/>
        </w:rPr>
        <w:t>Compliance with Community Policy</w:t>
      </w:r>
      <w:bookmarkEnd w:id="120"/>
      <w:bookmarkEnd w:id="121"/>
    </w:p>
    <w:p w14:paraId="72981A10"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22" w:name="_Toc10037"/>
      <w:r w:rsidRPr="00FE7F11">
        <w:rPr>
          <w:rFonts w:ascii="Calibri" w:hAnsi="Calibri" w:cs="Arial"/>
          <w:b/>
          <w:bCs/>
          <w:i/>
          <w:iCs/>
          <w:color w:val="00003E"/>
          <w:szCs w:val="28"/>
          <w:lang w:val="en-GB"/>
        </w:rPr>
        <w:t>General Principles</w:t>
      </w:r>
      <w:bookmarkEnd w:id="122"/>
    </w:p>
    <w:p w14:paraId="502CC715" w14:textId="77777777" w:rsidR="00273AC1" w:rsidRDefault="004D4E7F" w:rsidP="00911DC6">
      <w:pPr>
        <w:jc w:val="both"/>
        <w:rPr>
          <w:rFonts w:ascii="Calibri" w:eastAsia="SimSun" w:hAnsi="Calibri" w:cs="Calibri"/>
          <w:sz w:val="23"/>
          <w:szCs w:val="23"/>
        </w:rPr>
      </w:pPr>
      <w:r>
        <w:rPr>
          <w:rFonts w:ascii="Calibri" w:eastAsia="SimSun" w:hAnsi="Calibri" w:cs="Calibri"/>
          <w:sz w:val="23"/>
          <w:szCs w:val="23"/>
        </w:rPr>
        <w:t xml:space="preserve">It is the responsibility of the Beneficiary to ensure compliance with Community Policy, namely: </w:t>
      </w:r>
    </w:p>
    <w:p w14:paraId="60DE406D" w14:textId="77777777" w:rsidR="00273AC1" w:rsidRDefault="004D4E7F" w:rsidP="00911DC6">
      <w:pPr>
        <w:numPr>
          <w:ilvl w:val="0"/>
          <w:numId w:val="19"/>
        </w:numPr>
        <w:jc w:val="both"/>
        <w:rPr>
          <w:rFonts w:ascii="Calibri" w:eastAsia="SimSun" w:hAnsi="Calibri" w:cs="Calibri"/>
          <w:sz w:val="23"/>
          <w:szCs w:val="23"/>
        </w:rPr>
      </w:pPr>
      <w:r>
        <w:rPr>
          <w:rFonts w:ascii="Calibri" w:eastAsia="SimSun" w:hAnsi="Calibri" w:cs="Calibri"/>
          <w:sz w:val="23"/>
          <w:szCs w:val="23"/>
        </w:rPr>
        <w:lastRenderedPageBreak/>
        <w:t xml:space="preserve">Public Procurement </w:t>
      </w:r>
    </w:p>
    <w:p w14:paraId="495A8098" w14:textId="77777777" w:rsidR="00273AC1" w:rsidRDefault="004D4E7F" w:rsidP="00911DC6">
      <w:pPr>
        <w:numPr>
          <w:ilvl w:val="0"/>
          <w:numId w:val="19"/>
        </w:numPr>
        <w:jc w:val="both"/>
        <w:rPr>
          <w:rFonts w:ascii="Calibri" w:eastAsia="SimSun" w:hAnsi="Calibri" w:cs="Calibri"/>
          <w:sz w:val="23"/>
          <w:szCs w:val="23"/>
        </w:rPr>
      </w:pPr>
      <w:r>
        <w:rPr>
          <w:rFonts w:ascii="Calibri" w:eastAsia="SimSun" w:hAnsi="Calibri" w:cs="Calibri"/>
          <w:sz w:val="23"/>
          <w:szCs w:val="23"/>
        </w:rPr>
        <w:t xml:space="preserve">Equal Opportunities </w:t>
      </w:r>
    </w:p>
    <w:p w14:paraId="30042FBF" w14:textId="77777777" w:rsidR="00273AC1" w:rsidRDefault="004D4E7F" w:rsidP="00911DC6">
      <w:pPr>
        <w:numPr>
          <w:ilvl w:val="0"/>
          <w:numId w:val="19"/>
        </w:numPr>
        <w:jc w:val="both"/>
        <w:rPr>
          <w:rFonts w:ascii="Calibri" w:hAnsi="Calibri" w:cs="Calibri"/>
          <w:sz w:val="23"/>
          <w:szCs w:val="23"/>
          <w:lang w:val="mt-MT"/>
        </w:rPr>
      </w:pPr>
      <w:r>
        <w:rPr>
          <w:rFonts w:ascii="Calibri" w:eastAsia="SimSun" w:hAnsi="Calibri" w:cs="Calibri"/>
          <w:sz w:val="23"/>
          <w:szCs w:val="23"/>
        </w:rPr>
        <w:t>Sustainable development</w:t>
      </w:r>
    </w:p>
    <w:p w14:paraId="2BA874C6" w14:textId="77777777" w:rsidR="00273AC1" w:rsidRDefault="00273AC1">
      <w:pPr>
        <w:numPr>
          <w:ilvl w:val="255"/>
          <w:numId w:val="0"/>
        </w:numPr>
        <w:rPr>
          <w:rFonts w:ascii="Calibri" w:eastAsia="SimSun" w:hAnsi="Calibri" w:cs="Calibri"/>
          <w:sz w:val="23"/>
          <w:szCs w:val="23"/>
        </w:rPr>
      </w:pPr>
    </w:p>
    <w:p w14:paraId="7894A738"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23" w:name="_Toc19826"/>
      <w:r w:rsidRPr="00FE7F11">
        <w:rPr>
          <w:rFonts w:ascii="Calibri" w:hAnsi="Calibri" w:cs="Arial"/>
          <w:b/>
          <w:bCs/>
          <w:i/>
          <w:iCs/>
          <w:color w:val="00003E"/>
          <w:szCs w:val="28"/>
          <w:lang w:val="en-GB"/>
        </w:rPr>
        <w:t>Procurement</w:t>
      </w:r>
      <w:bookmarkEnd w:id="123"/>
    </w:p>
    <w:p w14:paraId="3B162875" w14:textId="77777777" w:rsidR="00FE7F11" w:rsidRPr="00911DC6" w:rsidRDefault="0056020B" w:rsidP="00911DC6">
      <w:pPr>
        <w:jc w:val="both"/>
        <w:rPr>
          <w:rFonts w:ascii="Calibri" w:hAnsi="Calibri" w:cs="Calibri"/>
          <w:sz w:val="23"/>
          <w:szCs w:val="23"/>
          <w:lang w:val="en-GB"/>
        </w:rPr>
      </w:pPr>
      <w:r w:rsidRPr="00817187">
        <w:rPr>
          <w:rFonts w:ascii="Calibri" w:eastAsia="SimSun" w:hAnsi="Calibri" w:cs="Calibri"/>
          <w:sz w:val="23"/>
          <w:szCs w:val="23"/>
        </w:rPr>
        <w:t xml:space="preserve">Beneficiaries should note that grants awarded for actions under this measure are public funds. In this regard, all beneficiaries should ensure that any procurement undertaken for cost items to be financed through this measure is carried out in line with the principles of sound financial management, good governance, transparency, and equality together with the provisions of the Manual of Procedures issued by the relevant authorities. In cases of non-compliance with the rules of public procurement, the financial corrections towards the service provider beneficiary will be determined by the Paying Agency on the basis of the Commission Decision of 14th May 2019 laying down the guidelines for determining financial corrections (2019)3452 final. Eligible </w:t>
      </w:r>
      <w:r w:rsidRPr="00817187">
        <w:rPr>
          <w:rFonts w:ascii="Calibri" w:hAnsi="Calibri" w:cs="Calibri"/>
          <w:sz w:val="23"/>
          <w:szCs w:val="23"/>
          <w:lang w:val="en-GB"/>
        </w:rPr>
        <w:t xml:space="preserve">Procurement Procedures: Local Councils and Regional Councils are to follow the Public Procurement Regulations as applicable (both for quotations and/or tenders). NGOs and Private undertakings are to follow the procurement procedures as outlined in MA </w:t>
      </w:r>
    </w:p>
    <w:p w14:paraId="670A303D" w14:textId="77777777" w:rsidR="00FE7F11" w:rsidRPr="00911DC6" w:rsidRDefault="00FE7F11" w:rsidP="00911DC6">
      <w:pPr>
        <w:jc w:val="both"/>
        <w:rPr>
          <w:rFonts w:ascii="Calibri" w:hAnsi="Calibri" w:cs="Calibri"/>
          <w:sz w:val="23"/>
          <w:szCs w:val="23"/>
          <w:lang w:val="en-GB"/>
        </w:rPr>
      </w:pPr>
    </w:p>
    <w:p w14:paraId="00EE5F8D" w14:textId="20FA3E30" w:rsidR="0056020B" w:rsidRPr="00817187" w:rsidRDefault="0056020B" w:rsidP="00911DC6">
      <w:pPr>
        <w:jc w:val="both"/>
        <w:rPr>
          <w:rFonts w:ascii="Calibri" w:hAnsi="Calibri" w:cs="Calibri"/>
          <w:sz w:val="23"/>
          <w:szCs w:val="23"/>
          <w:lang w:val="pt-PT"/>
        </w:rPr>
      </w:pPr>
      <w:r w:rsidRPr="00817187">
        <w:rPr>
          <w:rFonts w:ascii="Calibri" w:hAnsi="Calibri" w:cs="Calibri"/>
          <w:sz w:val="23"/>
          <w:szCs w:val="23"/>
          <w:lang w:val="pt-PT"/>
        </w:rPr>
        <w:t>Circular</w:t>
      </w:r>
      <w:r w:rsidR="00151891">
        <w:rPr>
          <w:rFonts w:ascii="Calibri" w:hAnsi="Calibri" w:cs="Calibri"/>
          <w:sz w:val="23"/>
          <w:szCs w:val="23"/>
          <w:lang w:val="pt-PT"/>
        </w:rPr>
        <w:t xml:space="preserve"> </w:t>
      </w:r>
      <w:r w:rsidR="00FE7F11" w:rsidRPr="00911DC6">
        <w:rPr>
          <w:rFonts w:ascii="Calibri" w:hAnsi="Calibri" w:cs="Calibri"/>
          <w:sz w:val="23"/>
          <w:szCs w:val="23"/>
          <w:lang w:val="pt-PT"/>
        </w:rPr>
        <w:t>:</w:t>
      </w:r>
      <w:r w:rsidRPr="00817187">
        <w:rPr>
          <w:rFonts w:ascii="Calibri" w:hAnsi="Calibri" w:cs="Calibri"/>
          <w:color w:val="00004C"/>
          <w:sz w:val="23"/>
          <w:szCs w:val="23"/>
          <w:lang w:val="pt-PT"/>
        </w:rPr>
        <w:t>001/2023:https://fondi.eu/wp-content/uploads/2023/05/Circular-001-2023.pdf.</w:t>
      </w:r>
    </w:p>
    <w:p w14:paraId="6E2D8D5F" w14:textId="77777777" w:rsidR="0056020B" w:rsidRPr="00817187" w:rsidRDefault="0056020B" w:rsidP="00911DC6">
      <w:pPr>
        <w:jc w:val="both"/>
        <w:rPr>
          <w:rFonts w:ascii="Calibri" w:hAnsi="Calibri" w:cs="Calibri"/>
          <w:sz w:val="23"/>
          <w:szCs w:val="23"/>
          <w:lang w:val="pt-PT"/>
        </w:rPr>
      </w:pPr>
    </w:p>
    <w:p w14:paraId="7D395CBD" w14:textId="77777777" w:rsidR="00FE7F11" w:rsidRPr="00911DC6" w:rsidRDefault="0056020B" w:rsidP="00911DC6">
      <w:pPr>
        <w:jc w:val="both"/>
        <w:rPr>
          <w:rFonts w:ascii="Calibri" w:hAnsi="Calibri" w:cs="Calibri"/>
          <w:sz w:val="23"/>
          <w:szCs w:val="23"/>
          <w:lang w:val="en-GB"/>
        </w:rPr>
      </w:pPr>
      <w:r w:rsidRPr="00817187">
        <w:rPr>
          <w:rFonts w:ascii="Calibri" w:hAnsi="Calibri" w:cs="Calibri"/>
          <w:sz w:val="23"/>
          <w:szCs w:val="23"/>
          <w:lang w:val="en-GB"/>
        </w:rPr>
        <w:t xml:space="preserve">Applicants are guided to refer to the “Guidelines on the Submission of Payment Claims related to Investment Measures” issued by ARPA for details related to the required content and format of quotations and other procurement procedures; these guidelines may be from: </w:t>
      </w:r>
    </w:p>
    <w:p w14:paraId="11C7CE4F" w14:textId="59A39698" w:rsidR="0056020B" w:rsidRPr="00817187" w:rsidRDefault="0056020B" w:rsidP="00911DC6">
      <w:pPr>
        <w:jc w:val="both"/>
        <w:rPr>
          <w:rFonts w:ascii="Calibri" w:hAnsi="Calibri" w:cs="Calibri"/>
          <w:color w:val="00004C"/>
          <w:sz w:val="23"/>
          <w:szCs w:val="23"/>
          <w:lang w:val="en-GB"/>
        </w:rPr>
      </w:pPr>
      <w:r w:rsidRPr="00817187">
        <w:rPr>
          <w:rFonts w:ascii="Calibri" w:hAnsi="Calibri" w:cs="Calibri"/>
          <w:color w:val="00004C"/>
          <w:sz w:val="23"/>
          <w:szCs w:val="23"/>
          <w:lang w:val="en-GB"/>
        </w:rPr>
        <w:t>https://agricultureservices.gov.mt/en/arpa/Documents/guidelines/investmentMeasuresPaymentGu idelinesFinalEN-V3.0.pdf</w:t>
      </w:r>
      <w:r w:rsidR="00911DC6">
        <w:rPr>
          <w:rFonts w:ascii="Calibri" w:hAnsi="Calibri" w:cs="Calibri"/>
          <w:color w:val="00004C"/>
          <w:sz w:val="23"/>
          <w:szCs w:val="23"/>
          <w:lang w:val="en-GB"/>
        </w:rPr>
        <w:t>.</w:t>
      </w:r>
      <w:r w:rsidRPr="00817187">
        <w:rPr>
          <w:rFonts w:ascii="Calibri" w:hAnsi="Calibri" w:cs="Calibri"/>
          <w:color w:val="00004C"/>
          <w:sz w:val="23"/>
          <w:szCs w:val="23"/>
          <w:lang w:val="en-GB"/>
        </w:rPr>
        <w:t xml:space="preserve"> </w:t>
      </w:r>
    </w:p>
    <w:p w14:paraId="690E4D46" w14:textId="394273BB" w:rsidR="0056020B" w:rsidRPr="00817187" w:rsidRDefault="0056020B" w:rsidP="0056020B">
      <w:pPr>
        <w:rPr>
          <w:rFonts w:ascii="Calibri" w:eastAsia="SimSun" w:hAnsi="Calibri" w:cs="Calibri"/>
          <w:sz w:val="23"/>
          <w:szCs w:val="23"/>
        </w:rPr>
      </w:pPr>
    </w:p>
    <w:p w14:paraId="102D73E2" w14:textId="77777777" w:rsidR="0056020B" w:rsidRPr="00817187" w:rsidRDefault="0056020B" w:rsidP="00817187">
      <w:pPr>
        <w:rPr>
          <w:rFonts w:eastAsia="SimSun" w:cs="Calibri"/>
          <w:sz w:val="23"/>
          <w:szCs w:val="23"/>
        </w:rPr>
      </w:pPr>
    </w:p>
    <w:p w14:paraId="13C770DC" w14:textId="17EB8104" w:rsidR="00273AC1" w:rsidRDefault="004D4E7F" w:rsidP="00911DC6">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 xml:space="preserve">At </w:t>
      </w:r>
      <w:r w:rsidR="001B28BE">
        <w:rPr>
          <w:rFonts w:ascii="Calibri" w:hAnsi="Calibri" w:cs="Calibri"/>
          <w:sz w:val="23"/>
          <w:szCs w:val="23"/>
          <w:lang w:val="en-GB"/>
        </w:rPr>
        <w:t xml:space="preserve">the </w:t>
      </w:r>
      <w:r>
        <w:rPr>
          <w:rFonts w:ascii="Calibri" w:hAnsi="Calibri" w:cs="Calibri"/>
          <w:sz w:val="23"/>
          <w:szCs w:val="23"/>
          <w:lang w:val="en-GB"/>
        </w:rPr>
        <w:t>application stage, applicants are not required to submit quotations for structural</w:t>
      </w:r>
      <w:r w:rsidR="00911DC6">
        <w:rPr>
          <w:rFonts w:ascii="Calibri" w:hAnsi="Calibri" w:cs="Calibri"/>
          <w:sz w:val="23"/>
          <w:szCs w:val="23"/>
          <w:lang w:val="en-GB"/>
        </w:rPr>
        <w:t xml:space="preserve"> </w:t>
      </w:r>
      <w:r>
        <w:rPr>
          <w:rFonts w:ascii="Calibri" w:hAnsi="Calibri" w:cs="Calibri"/>
          <w:sz w:val="23"/>
          <w:szCs w:val="23"/>
          <w:lang w:val="en-GB"/>
        </w:rPr>
        <w:t>works - a bill of quantities prepared by a warranted architect will suffice. On the other</w:t>
      </w:r>
      <w:r w:rsidR="00911DC6">
        <w:rPr>
          <w:rFonts w:ascii="Calibri" w:hAnsi="Calibri" w:cs="Calibri"/>
          <w:sz w:val="23"/>
          <w:szCs w:val="23"/>
          <w:lang w:val="en-GB"/>
        </w:rPr>
        <w:t xml:space="preserve"> </w:t>
      </w:r>
      <w:r>
        <w:rPr>
          <w:rFonts w:ascii="Calibri" w:hAnsi="Calibri" w:cs="Calibri"/>
          <w:sz w:val="23"/>
          <w:szCs w:val="23"/>
          <w:lang w:val="en-GB"/>
        </w:rPr>
        <w:t xml:space="preserve">hand at </w:t>
      </w:r>
      <w:r w:rsidR="001B28BE">
        <w:rPr>
          <w:rFonts w:ascii="Calibri" w:hAnsi="Calibri" w:cs="Calibri"/>
          <w:sz w:val="23"/>
          <w:szCs w:val="23"/>
          <w:lang w:val="en-GB"/>
        </w:rPr>
        <w:t xml:space="preserve">the </w:t>
      </w:r>
      <w:r>
        <w:rPr>
          <w:rFonts w:ascii="Calibri" w:hAnsi="Calibri" w:cs="Calibri"/>
          <w:sz w:val="23"/>
          <w:szCs w:val="23"/>
          <w:lang w:val="en-GB"/>
        </w:rPr>
        <w:t>application, one quotation is required for all non-infrastructural components</w:t>
      </w:r>
      <w:r w:rsidR="00911DC6">
        <w:rPr>
          <w:rFonts w:ascii="Calibri" w:hAnsi="Calibri" w:cs="Calibri"/>
          <w:sz w:val="23"/>
          <w:szCs w:val="23"/>
          <w:lang w:val="en-GB"/>
        </w:rPr>
        <w:t xml:space="preserve"> </w:t>
      </w:r>
      <w:r>
        <w:rPr>
          <w:rFonts w:ascii="Calibri" w:hAnsi="Calibri" w:cs="Calibri"/>
          <w:sz w:val="23"/>
          <w:szCs w:val="23"/>
          <w:lang w:val="en-GB"/>
        </w:rPr>
        <w:t>for which funding is being requested.</w:t>
      </w:r>
    </w:p>
    <w:p w14:paraId="65415374" w14:textId="77777777" w:rsidR="00273AC1" w:rsidRDefault="00273AC1">
      <w:pPr>
        <w:widowControl w:val="0"/>
        <w:autoSpaceDE w:val="0"/>
        <w:autoSpaceDN w:val="0"/>
        <w:adjustRightInd w:val="0"/>
        <w:spacing w:before="32"/>
        <w:ind w:rightChars="-50" w:right="-120"/>
        <w:jc w:val="both"/>
        <w:rPr>
          <w:rFonts w:ascii="Calibri" w:hAnsi="Calibri" w:cs="Calibri"/>
          <w:sz w:val="23"/>
          <w:szCs w:val="23"/>
          <w:lang w:val="en-GB"/>
        </w:rPr>
      </w:pPr>
    </w:p>
    <w:p w14:paraId="1FF8B8FC" w14:textId="556EFB3B" w:rsidR="00273AC1" w:rsidRPr="00911DC6" w:rsidRDefault="00273AC1" w:rsidP="00911DC6">
      <w:pPr>
        <w:widowControl w:val="0"/>
        <w:autoSpaceDE w:val="0"/>
        <w:autoSpaceDN w:val="0"/>
        <w:adjustRightInd w:val="0"/>
        <w:ind w:right="-283"/>
        <w:jc w:val="both"/>
        <w:rPr>
          <w:rFonts w:asciiTheme="majorHAnsi" w:hAnsiTheme="majorHAnsi" w:cstheme="majorHAnsi"/>
          <w:sz w:val="23"/>
          <w:szCs w:val="23"/>
          <w:lang w:val="en-GB"/>
        </w:rPr>
      </w:pPr>
    </w:p>
    <w:p w14:paraId="23DD4D27" w14:textId="1DA8DF9A" w:rsidR="00273AC1" w:rsidRDefault="00273AC1">
      <w:pPr>
        <w:pStyle w:val="ListParagraph"/>
        <w:ind w:left="0" w:rightChars="-50" w:right="-120"/>
        <w:rPr>
          <w:lang w:val="mt-MT"/>
        </w:rPr>
      </w:pPr>
    </w:p>
    <w:p w14:paraId="06BAA1A7" w14:textId="77777777" w:rsidR="00273AC1" w:rsidRDefault="00273AC1">
      <w:pPr>
        <w:pStyle w:val="ListParagraph"/>
        <w:ind w:left="0" w:rightChars="-50" w:right="-120"/>
        <w:rPr>
          <w:rStyle w:val="Hyperlink"/>
          <w:rFonts w:ascii="Calibri" w:hAnsi="Calibri"/>
          <w:spacing w:val="5"/>
          <w:sz w:val="23"/>
          <w:szCs w:val="23"/>
          <w:lang w:val="mt-MT"/>
        </w:rPr>
      </w:pPr>
      <w:bookmarkStart w:id="124" w:name="_Toc214534614"/>
      <w:bookmarkStart w:id="125" w:name="_Toc214554907"/>
      <w:bookmarkStart w:id="126" w:name="_Toc214865984"/>
      <w:bookmarkStart w:id="127" w:name="_Toc214866877"/>
      <w:bookmarkEnd w:id="124"/>
      <w:bookmarkEnd w:id="125"/>
      <w:bookmarkEnd w:id="126"/>
      <w:bookmarkEnd w:id="127"/>
    </w:p>
    <w:p w14:paraId="40D8345F"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28" w:name="_Toc24133"/>
      <w:r w:rsidRPr="00FE7F11">
        <w:rPr>
          <w:rFonts w:ascii="Calibri" w:hAnsi="Calibri" w:cs="Arial"/>
          <w:b/>
          <w:bCs/>
          <w:i/>
          <w:iCs/>
          <w:color w:val="00003E"/>
          <w:szCs w:val="28"/>
          <w:lang w:val="en-GB"/>
        </w:rPr>
        <w:t>Equal Opportunities and Non-discrimination</w:t>
      </w:r>
      <w:bookmarkEnd w:id="128"/>
    </w:p>
    <w:p w14:paraId="415DFCE6" w14:textId="77777777" w:rsidR="00273AC1" w:rsidRDefault="004D4E7F">
      <w:pPr>
        <w:pStyle w:val="ListParagraph"/>
        <w:ind w:left="0" w:rightChars="-50" w:right="-120"/>
        <w:jc w:val="both"/>
        <w:rPr>
          <w:rFonts w:ascii="Calibri" w:eastAsia="SimSun" w:hAnsi="Calibri" w:cs="Calibri"/>
          <w:sz w:val="23"/>
          <w:szCs w:val="23"/>
        </w:rPr>
      </w:pPr>
      <w:r>
        <w:rPr>
          <w:rFonts w:ascii="Calibri" w:eastAsia="SimSun" w:hAnsi="Calibri" w:cs="Calibri"/>
          <w:sz w:val="23"/>
          <w:szCs w:val="23"/>
        </w:rPr>
        <w:t>Beneficiaries are required to take a pro-active approach to Equal Opportunities and must ensure that at all stages of the implementation of the action/s consideration is given to Equal Opportunities. Equal Opportunities and non-discrimination are not meant to just address gender discrimination but have a wider scope and include race, ethnicity, religion or belief, disability, age and sexual orientation.</w:t>
      </w:r>
    </w:p>
    <w:p w14:paraId="4DBBDBF8" w14:textId="77777777" w:rsidR="00273AC1" w:rsidRDefault="00273AC1">
      <w:pPr>
        <w:pStyle w:val="ListParagraph"/>
        <w:ind w:left="0" w:rightChars="-50" w:right="-120"/>
        <w:jc w:val="both"/>
        <w:rPr>
          <w:rFonts w:ascii="Calibri" w:eastAsia="SimSun" w:hAnsi="Calibri" w:cs="Calibri"/>
          <w:sz w:val="23"/>
          <w:szCs w:val="23"/>
        </w:rPr>
      </w:pPr>
    </w:p>
    <w:p w14:paraId="3AF29FD2" w14:textId="77777777" w:rsidR="00273AC1" w:rsidRPr="00FE7F11" w:rsidRDefault="004D4E7F" w:rsidP="00FE7F11">
      <w:pPr>
        <w:pStyle w:val="Heading2"/>
        <w:numPr>
          <w:ilvl w:val="0"/>
          <w:numId w:val="0"/>
        </w:numPr>
        <w:ind w:left="816" w:hanging="576"/>
        <w:rPr>
          <w:color w:val="00003E"/>
        </w:rPr>
      </w:pPr>
      <w:bookmarkStart w:id="129" w:name="_Toc31598"/>
      <w:bookmarkStart w:id="130" w:name="_Toc215047240"/>
      <w:r w:rsidRPr="00FE7F11">
        <w:rPr>
          <w:color w:val="00003E"/>
        </w:rPr>
        <w:lastRenderedPageBreak/>
        <w:t>Sustainable Development</w:t>
      </w:r>
      <w:bookmarkEnd w:id="129"/>
      <w:bookmarkEnd w:id="130"/>
    </w:p>
    <w:p w14:paraId="08EA1641" w14:textId="77777777" w:rsidR="00273AC1" w:rsidRDefault="004D4E7F">
      <w:pPr>
        <w:jc w:val="both"/>
        <w:rPr>
          <w:rFonts w:ascii="Calibri" w:eastAsia="SimSun" w:hAnsi="Calibri" w:cs="Calibri"/>
          <w:sz w:val="23"/>
          <w:szCs w:val="23"/>
        </w:rPr>
      </w:pPr>
      <w:r>
        <w:rPr>
          <w:rFonts w:ascii="Calibri" w:eastAsia="SimSun" w:hAnsi="Calibri" w:cs="Calibri"/>
          <w:sz w:val="23"/>
          <w:szCs w:val="23"/>
        </w:rPr>
        <w:t>Beneficiaries should include Sustainable Development, wherever possible in their action/s and must ensure that the operation is structured in such a manner that concrete positive actions towards better sustainability and mainstreaming feature throughout. It is important that environmental matters should also be taken into consideration at all stages of the design, development and implementation of the action and the action should be structured to avoid any unnecessary related environmental damage.</w:t>
      </w:r>
    </w:p>
    <w:p w14:paraId="176482B9" w14:textId="77777777" w:rsidR="00273AC1" w:rsidRDefault="00273AC1">
      <w:pPr>
        <w:jc w:val="both"/>
        <w:rPr>
          <w:rFonts w:ascii="Calibri" w:eastAsia="SimSun" w:hAnsi="Calibri" w:cs="Calibri"/>
          <w:sz w:val="23"/>
          <w:szCs w:val="23"/>
        </w:rPr>
      </w:pPr>
    </w:p>
    <w:p w14:paraId="3F3924A8" w14:textId="530BB427" w:rsidR="00AD793F" w:rsidRPr="00911DC6" w:rsidRDefault="004D4E7F" w:rsidP="00911DC6">
      <w:pPr>
        <w:pStyle w:val="Heading2"/>
        <w:numPr>
          <w:ilvl w:val="0"/>
          <w:numId w:val="0"/>
        </w:numPr>
        <w:ind w:left="240"/>
        <w:rPr>
          <w:color w:val="00003E"/>
        </w:rPr>
      </w:pPr>
      <w:bookmarkStart w:id="131" w:name="_Toc28341"/>
      <w:bookmarkStart w:id="132" w:name="_Toc215047241"/>
      <w:r w:rsidRPr="00FE7F11">
        <w:rPr>
          <w:color w:val="00003E"/>
        </w:rPr>
        <w:t>Publicity</w:t>
      </w:r>
      <w:bookmarkEnd w:id="131"/>
      <w:bookmarkEnd w:id="132"/>
    </w:p>
    <w:p w14:paraId="47470B49" w14:textId="72D942CC" w:rsidR="00AD793F" w:rsidRPr="00FE7F11" w:rsidRDefault="00AD793F" w:rsidP="00911DC6">
      <w:pPr>
        <w:jc w:val="both"/>
        <w:rPr>
          <w:rFonts w:ascii="Calibri" w:eastAsia="SimSun" w:hAnsi="Calibri" w:cs="Calibri"/>
          <w:sz w:val="23"/>
          <w:szCs w:val="23"/>
        </w:rPr>
      </w:pPr>
      <w:r w:rsidRPr="00FE7F11">
        <w:rPr>
          <w:rFonts w:ascii="Calibri" w:eastAsia="SimSun" w:hAnsi="Calibri" w:cs="Calibri"/>
          <w:sz w:val="23"/>
          <w:szCs w:val="23"/>
        </w:rPr>
        <w:t xml:space="preserve">The beneficiaries must abide by the publicity obligations as outlined by Commission Implementing Regulation (EU) 2022/129, as well as any Publicity/Visibility Guidelines that may be provided by the Ministry responsible for EU Funds, and which may be contacted on the email: </w:t>
      </w:r>
      <w:r w:rsidRPr="00911DC6">
        <w:rPr>
          <w:rFonts w:ascii="Calibri" w:eastAsia="SimSun" w:hAnsi="Calibri" w:cs="Calibri"/>
          <w:sz w:val="23"/>
          <w:szCs w:val="23"/>
        </w:rPr>
        <w:t xml:space="preserve">fondi.eu@gov.mt. </w:t>
      </w:r>
    </w:p>
    <w:p w14:paraId="0B4BE1FE" w14:textId="77777777" w:rsidR="00AD793F" w:rsidRPr="00911DC6" w:rsidRDefault="00AD793F" w:rsidP="00911DC6">
      <w:pPr>
        <w:jc w:val="both"/>
        <w:rPr>
          <w:rFonts w:ascii="Calibri" w:eastAsia="SimSun" w:hAnsi="Calibri" w:cs="Calibri"/>
          <w:sz w:val="23"/>
          <w:szCs w:val="23"/>
        </w:rPr>
      </w:pPr>
    </w:p>
    <w:p w14:paraId="22A7AC96" w14:textId="77777777" w:rsidR="00AD793F" w:rsidRPr="00911DC6" w:rsidRDefault="00AD793F" w:rsidP="00911DC6">
      <w:pPr>
        <w:jc w:val="both"/>
        <w:rPr>
          <w:rFonts w:ascii="Calibri" w:eastAsia="SimSun" w:hAnsi="Calibri" w:cs="Calibri"/>
          <w:sz w:val="23"/>
          <w:szCs w:val="23"/>
        </w:rPr>
      </w:pPr>
      <w:r w:rsidRPr="00911DC6">
        <w:rPr>
          <w:rFonts w:ascii="Calibri" w:eastAsia="SimSun" w:hAnsi="Calibri" w:cs="Calibri"/>
          <w:sz w:val="23"/>
          <w:szCs w:val="23"/>
        </w:rPr>
        <w:t xml:space="preserve">In order to meet the requirements of the EAFRD Regulations, beneficiaries must ensure that adequate publicity is given to the project with a view to: </w:t>
      </w:r>
    </w:p>
    <w:p w14:paraId="11B5D9DA" w14:textId="77777777" w:rsidR="00AD793F" w:rsidRPr="00911DC6" w:rsidRDefault="00AD793F" w:rsidP="00911DC6">
      <w:pPr>
        <w:jc w:val="both"/>
        <w:rPr>
          <w:rFonts w:ascii="Calibri" w:eastAsia="SimSun" w:hAnsi="Calibri" w:cs="Calibri"/>
          <w:sz w:val="23"/>
          <w:szCs w:val="23"/>
        </w:rPr>
      </w:pPr>
    </w:p>
    <w:p w14:paraId="50319FEA" w14:textId="0CFB4438" w:rsidR="00AD793F" w:rsidRPr="00817187"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Making potential participants aware of the opportunities afforded by it; </w:t>
      </w:r>
    </w:p>
    <w:p w14:paraId="085704A2" w14:textId="6DB84DA9" w:rsidR="00AD793F" w:rsidRPr="00817187"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Making the general public aware of the role of the Community in relation to the project;</w:t>
      </w:r>
    </w:p>
    <w:p w14:paraId="386E5764" w14:textId="0E90C135" w:rsidR="00AD793F" w:rsidRPr="00817187"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Ensure transparency of the assistance concerned; </w:t>
      </w:r>
    </w:p>
    <w:p w14:paraId="4A779497" w14:textId="7534C65E" w:rsidR="00AD793F" w:rsidRPr="00817187"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As an example, materials used by the Beneficiary and major correspondence, including tenders and contracts signed with third parties must include any acknowledgement of EAFRD support;</w:t>
      </w:r>
    </w:p>
    <w:p w14:paraId="28BA17AA" w14:textId="7BEA8FDC" w:rsidR="00AD793F" w:rsidRPr="00817187"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Any publicity material, such as advertisements, billboards and information leaflets about EAFRD co-financed projects must acknowledge this support;</w:t>
      </w:r>
    </w:p>
    <w:p w14:paraId="7F23C759" w14:textId="6C651E03" w:rsidR="00AD793F" w:rsidRPr="00FE7F11"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Applicants are to be cautious when determining publicity actions for the project;</w:t>
      </w:r>
    </w:p>
    <w:p w14:paraId="0D953949" w14:textId="5368B0C5" w:rsidR="00AD793F" w:rsidRPr="00FE7F11"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Applicants should also ensure that the project benefits from any free publicity and that anything that will be proposed to be funded under the project is either obligatory or adds value to the results of the project, taking into account the value for money principle. In this regard, publicity measures of individual projects should take into account the nature of the project and must be relative to the size and objectives of the project; Beneficiary is obliged to display at a location clearly visible to the public at least one poster of a minimum size A3 or equivalent electronic display with information about the operation highlighting the support from the Union. </w:t>
      </w:r>
    </w:p>
    <w:p w14:paraId="001A4148" w14:textId="3F61034B" w:rsidR="00AD793F" w:rsidRPr="00FE7F11"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The Beneficiary should note that publicity may only be used to increase awareness of what EU funds are used for and to disseminate results. Publicity measures undertaken must be project specific; </w:t>
      </w:r>
    </w:p>
    <w:p w14:paraId="5E35811E" w14:textId="592DA39A" w:rsidR="00AD793F" w:rsidRPr="00FE7F11"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Publicity and information measures must not be used as a marketing tool to promote an organisation, its products, services or infrastructure. Where a project includes an element of marketing, this must be used to complement but not replace the project’s obligatory information and publicity measures; and, </w:t>
      </w:r>
    </w:p>
    <w:p w14:paraId="45531F39" w14:textId="77777777" w:rsidR="00AD793F" w:rsidRPr="00FE7F11" w:rsidRDefault="00AD793F" w:rsidP="00911DC6">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Marketing efforts may be included as a separate activity in the project and as a separate budgetary allocation and justified accordingly.</w:t>
      </w:r>
    </w:p>
    <w:p w14:paraId="16108D9A" w14:textId="75E67D78" w:rsidR="00AD793F" w:rsidRPr="00911DC6" w:rsidRDefault="00AD793F" w:rsidP="00AD793F">
      <w:pPr>
        <w:pStyle w:val="ListParagraph"/>
        <w:numPr>
          <w:ilvl w:val="0"/>
          <w:numId w:val="23"/>
        </w:numPr>
        <w:jc w:val="both"/>
        <w:rPr>
          <w:rFonts w:ascii="Calibri" w:eastAsia="SimSun" w:hAnsi="Calibri" w:cs="Calibri"/>
          <w:sz w:val="23"/>
          <w:szCs w:val="23"/>
        </w:rPr>
      </w:pPr>
      <w:r w:rsidRPr="00FE7F11">
        <w:rPr>
          <w:rFonts w:ascii="Calibri" w:eastAsia="SimSun" w:hAnsi="Calibri" w:cs="Calibri"/>
          <w:sz w:val="23"/>
          <w:szCs w:val="23"/>
        </w:rPr>
        <w:t xml:space="preserve">The Beneficiary should always refer to the ‘Visual Identity Guidelines’ that may be downloaded from the below link: </w:t>
      </w:r>
      <w:r w:rsidR="00FE7F11">
        <w:rPr>
          <w:rFonts w:ascii="Calibri" w:eastAsia="SimSun" w:hAnsi="Calibri" w:cs="Calibri"/>
          <w:sz w:val="23"/>
          <w:szCs w:val="23"/>
        </w:rPr>
        <w:t xml:space="preserve"> </w:t>
      </w:r>
      <w:r w:rsidRPr="00911DC6">
        <w:rPr>
          <w:rFonts w:ascii="Calibri" w:eastAsia="SimSun" w:hAnsi="Calibri" w:cs="Calibri"/>
          <w:sz w:val="23"/>
          <w:szCs w:val="23"/>
        </w:rPr>
        <w:t>https://fondi.eu/visual-identity-guidelines-2021-2027/</w:t>
      </w:r>
      <w:r w:rsidR="00911DC6">
        <w:rPr>
          <w:rFonts w:ascii="Calibri" w:eastAsia="SimSun" w:hAnsi="Calibri" w:cs="Calibri"/>
          <w:sz w:val="23"/>
          <w:szCs w:val="23"/>
        </w:rPr>
        <w:t>.</w:t>
      </w:r>
      <w:r w:rsidRPr="00911DC6">
        <w:rPr>
          <w:rFonts w:ascii="Calibri" w:eastAsia="SimSun" w:hAnsi="Calibri" w:cs="Calibri"/>
          <w:sz w:val="23"/>
          <w:szCs w:val="23"/>
        </w:rPr>
        <w:t xml:space="preserve"> </w:t>
      </w:r>
    </w:p>
    <w:p w14:paraId="699EFA04" w14:textId="77777777" w:rsidR="00273AC1" w:rsidRPr="00FE7F11" w:rsidRDefault="004D4E7F" w:rsidP="00FE7F11">
      <w:pPr>
        <w:pStyle w:val="Heading2"/>
        <w:numPr>
          <w:ilvl w:val="0"/>
          <w:numId w:val="0"/>
        </w:numPr>
        <w:ind w:left="240"/>
        <w:rPr>
          <w:color w:val="00003E"/>
        </w:rPr>
      </w:pPr>
      <w:bookmarkStart w:id="133" w:name="_Toc19474"/>
      <w:bookmarkStart w:id="134" w:name="_Toc215047242"/>
      <w:r w:rsidRPr="00FE7F11">
        <w:rPr>
          <w:color w:val="00003E"/>
        </w:rPr>
        <w:lastRenderedPageBreak/>
        <w:t>Data Policy</w:t>
      </w:r>
      <w:bookmarkEnd w:id="133"/>
      <w:bookmarkEnd w:id="134"/>
    </w:p>
    <w:p w14:paraId="12EA5C99" w14:textId="77777777" w:rsidR="00273AC1" w:rsidRDefault="004D4E7F" w:rsidP="00817187">
      <w:pPr>
        <w:jc w:val="both"/>
        <w:rPr>
          <w:rFonts w:ascii="Calibri" w:hAnsi="Calibri" w:cs="Calibri"/>
          <w:sz w:val="23"/>
          <w:szCs w:val="23"/>
        </w:rPr>
      </w:pPr>
      <w:r>
        <w:rPr>
          <w:rFonts w:ascii="Calibri" w:hAnsi="Calibri" w:cs="Calibri"/>
          <w:sz w:val="23"/>
          <w:szCs w:val="23"/>
        </w:rPr>
        <w:t xml:space="preserve">By submitting the application, the applicant is giving his/her consent to have personal and project details published in line with the obligations in the relevant EU Regulations and other requests by relevant bodies. </w:t>
      </w:r>
    </w:p>
    <w:p w14:paraId="43EF17B3" w14:textId="77777777" w:rsidR="00273AC1" w:rsidRDefault="00273AC1">
      <w:pPr>
        <w:rPr>
          <w:rFonts w:ascii="Calibri" w:hAnsi="Calibri" w:cs="Calibri"/>
          <w:sz w:val="23"/>
          <w:szCs w:val="23"/>
        </w:rPr>
      </w:pPr>
    </w:p>
    <w:p w14:paraId="466CF7C2" w14:textId="77777777" w:rsidR="00273AC1" w:rsidRPr="00FE7F11" w:rsidRDefault="004D4E7F" w:rsidP="00FE7F11">
      <w:pPr>
        <w:pStyle w:val="Heading2"/>
        <w:numPr>
          <w:ilvl w:val="0"/>
          <w:numId w:val="0"/>
        </w:numPr>
        <w:ind w:left="240"/>
        <w:rPr>
          <w:color w:val="00003E"/>
        </w:rPr>
      </w:pPr>
      <w:bookmarkStart w:id="135" w:name="_Toc2065"/>
      <w:bookmarkStart w:id="136" w:name="_Toc215047243"/>
      <w:r w:rsidRPr="00FE7F11">
        <w:rPr>
          <w:color w:val="00003E"/>
        </w:rPr>
        <w:t>Data Protection</w:t>
      </w:r>
      <w:bookmarkEnd w:id="135"/>
      <w:bookmarkEnd w:id="136"/>
    </w:p>
    <w:p w14:paraId="5D699D20" w14:textId="77777777" w:rsidR="00273AC1" w:rsidRDefault="004D4E7F" w:rsidP="00817187">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GAL XLOKK has the duty to protect data provided in the Application Form. Any queries regarding Data Protection matters should be brought to the attention of the GAL XLOKK. The officer in charge can be contacted by e-mail on: </w:t>
      </w:r>
      <w:r w:rsidRPr="00FE7F11">
        <w:rPr>
          <w:rFonts w:asciiTheme="majorHAnsi" w:hAnsiTheme="majorHAnsi" w:cstheme="majorHAnsi"/>
          <w:b/>
          <w:bCs/>
          <w:color w:val="00004C"/>
          <w:sz w:val="23"/>
          <w:szCs w:val="23"/>
          <w:lang w:val="mt-MT"/>
        </w:rPr>
        <w:t>info@galxlokk.com</w:t>
      </w:r>
    </w:p>
    <w:p w14:paraId="37BDB1B0" w14:textId="77777777" w:rsidR="00273AC1" w:rsidRPr="00FE7F11" w:rsidRDefault="00273AC1" w:rsidP="00FE7F11">
      <w:pPr>
        <w:pStyle w:val="Heading2"/>
        <w:numPr>
          <w:ilvl w:val="0"/>
          <w:numId w:val="0"/>
        </w:numPr>
        <w:ind w:left="240"/>
        <w:rPr>
          <w:color w:val="00003E"/>
        </w:rPr>
      </w:pPr>
    </w:p>
    <w:p w14:paraId="03567758" w14:textId="77777777" w:rsidR="00273AC1" w:rsidRPr="00FE7F11" w:rsidRDefault="004D4E7F" w:rsidP="00FE7F11">
      <w:pPr>
        <w:pStyle w:val="Heading2"/>
        <w:numPr>
          <w:ilvl w:val="0"/>
          <w:numId w:val="0"/>
        </w:numPr>
        <w:ind w:left="240"/>
        <w:rPr>
          <w:color w:val="00003E"/>
        </w:rPr>
      </w:pPr>
      <w:bookmarkStart w:id="137" w:name="_Toc10941"/>
      <w:bookmarkStart w:id="138" w:name="_Toc215047244"/>
      <w:r w:rsidRPr="00FE7F11">
        <w:rPr>
          <w:color w:val="00003E"/>
        </w:rPr>
        <w:t>Monitoring, Evaluation and Dissemination</w:t>
      </w:r>
      <w:bookmarkEnd w:id="137"/>
      <w:bookmarkEnd w:id="138"/>
    </w:p>
    <w:p w14:paraId="272D2C9C" w14:textId="117F9FA8" w:rsidR="00273AC1" w:rsidRDefault="004D4E7F">
      <w:pPr>
        <w:jc w:val="both"/>
        <w:rPr>
          <w:rFonts w:ascii="Calibri" w:eastAsia="SimSun" w:hAnsi="Calibri" w:cs="Calibri"/>
          <w:sz w:val="23"/>
          <w:szCs w:val="23"/>
        </w:rPr>
      </w:pPr>
      <w:r>
        <w:rPr>
          <w:rFonts w:ascii="Calibri" w:eastAsia="SimSun" w:hAnsi="Calibri" w:cs="Calibri"/>
          <w:sz w:val="23"/>
          <w:szCs w:val="23"/>
        </w:rPr>
        <w:t>From time to time, the</w:t>
      </w:r>
      <w:r>
        <w:rPr>
          <w:rFonts w:ascii="Calibri" w:eastAsia="SimSun" w:hAnsi="Calibri" w:cs="Calibri"/>
          <w:sz w:val="23"/>
          <w:szCs w:val="23"/>
          <w:lang w:val="mt-MT"/>
        </w:rPr>
        <w:t xml:space="preserve"> GXF,</w:t>
      </w:r>
      <w:r>
        <w:rPr>
          <w:rFonts w:ascii="Calibri" w:eastAsia="SimSun" w:hAnsi="Calibri" w:cs="Calibri"/>
          <w:sz w:val="23"/>
          <w:szCs w:val="23"/>
        </w:rPr>
        <w:t xml:space="preserve"> Managing Authority and/or the Paying Agency, as well as other National and/or EU entities as may be identified</w:t>
      </w:r>
      <w:r>
        <w:rPr>
          <w:rFonts w:ascii="Calibri" w:eastAsia="SimSun" w:hAnsi="Calibri" w:cs="Calibri"/>
          <w:sz w:val="23"/>
          <w:szCs w:val="23"/>
          <w:lang w:val="mt-MT"/>
        </w:rPr>
        <w:t>,</w:t>
      </w:r>
      <w:r>
        <w:rPr>
          <w:rFonts w:ascii="Calibri" w:eastAsia="SimSun" w:hAnsi="Calibri" w:cs="Calibri"/>
          <w:sz w:val="23"/>
          <w:szCs w:val="23"/>
        </w:rPr>
        <w:t xml:space="preserve"> may conduct economic, environmental, or other evaluation of the intervention</w:t>
      </w:r>
      <w:r w:rsidR="005114BB">
        <w:rPr>
          <w:rFonts w:ascii="Calibri" w:eastAsia="SimSun" w:hAnsi="Calibri" w:cs="Calibri"/>
          <w:sz w:val="23"/>
          <w:szCs w:val="23"/>
        </w:rPr>
        <w:t>,</w:t>
      </w:r>
      <w:r>
        <w:rPr>
          <w:rFonts w:ascii="Calibri" w:eastAsia="SimSun" w:hAnsi="Calibri" w:cs="Calibri"/>
          <w:sz w:val="23"/>
          <w:szCs w:val="23"/>
        </w:rPr>
        <w:t xml:space="preserve"> which may involve the beneficiary in surveys/interviews of various types. GAL Xlokk Foundation officials or consultants/evaluators may contact beneficiaries as necessary. In applying for support under this intervention the beneficiary is deemed automatically as agreeing to cooperate with or take part in such studies, which are important for reviewing the effectiveness of the intervention as well as evidencing implementation of projects. </w:t>
      </w:r>
      <w:r>
        <w:rPr>
          <w:rFonts w:ascii="Calibri" w:eastAsia="SimSun" w:hAnsi="Calibri" w:cs="Calibri"/>
          <w:sz w:val="23"/>
          <w:szCs w:val="23"/>
          <w:lang w:val="mt-MT"/>
        </w:rPr>
        <w:t>GXF</w:t>
      </w:r>
      <w:r>
        <w:rPr>
          <w:rFonts w:ascii="Calibri" w:eastAsia="SimSun" w:hAnsi="Calibri" w:cs="Calibri"/>
          <w:sz w:val="23"/>
          <w:szCs w:val="23"/>
        </w:rPr>
        <w:t xml:space="preserve"> may also request cooperation from beneficiaries vis-à-vis promotion of the C</w:t>
      </w:r>
      <w:r>
        <w:rPr>
          <w:rFonts w:ascii="Calibri" w:eastAsia="SimSun" w:hAnsi="Calibri" w:cs="Calibri"/>
          <w:sz w:val="23"/>
          <w:szCs w:val="23"/>
          <w:lang w:val="mt-MT"/>
        </w:rPr>
        <w:t>AP -SP</w:t>
      </w:r>
      <w:r>
        <w:rPr>
          <w:rFonts w:ascii="Calibri" w:eastAsia="SimSun" w:hAnsi="Calibri" w:cs="Calibri"/>
          <w:sz w:val="23"/>
          <w:szCs w:val="23"/>
        </w:rPr>
        <w:t>, including use of pictures/videos taken from projects supported through this intervention.</w:t>
      </w:r>
    </w:p>
    <w:p w14:paraId="0B1514A6" w14:textId="77777777" w:rsidR="00273AC1" w:rsidRDefault="00273AC1">
      <w:pPr>
        <w:jc w:val="both"/>
        <w:rPr>
          <w:rFonts w:ascii="Calibri" w:eastAsia="SimSun" w:hAnsi="Calibri" w:cs="Calibri"/>
          <w:sz w:val="23"/>
          <w:szCs w:val="23"/>
        </w:rPr>
      </w:pPr>
    </w:p>
    <w:p w14:paraId="42C5CBB8" w14:textId="77777777" w:rsidR="00273AC1" w:rsidRPr="00FE7F11" w:rsidRDefault="004D4E7F" w:rsidP="00FE7F11">
      <w:pPr>
        <w:pStyle w:val="Heading2"/>
        <w:numPr>
          <w:ilvl w:val="0"/>
          <w:numId w:val="0"/>
        </w:numPr>
        <w:ind w:left="240"/>
        <w:rPr>
          <w:color w:val="00003E"/>
        </w:rPr>
      </w:pPr>
      <w:bookmarkStart w:id="139" w:name="_Toc1520"/>
      <w:bookmarkStart w:id="140" w:name="_Toc215047245"/>
      <w:r w:rsidRPr="00FE7F11">
        <w:rPr>
          <w:color w:val="00003E"/>
        </w:rPr>
        <w:t>Contact Details</w:t>
      </w:r>
      <w:bookmarkEnd w:id="139"/>
      <w:bookmarkEnd w:id="140"/>
    </w:p>
    <w:p w14:paraId="39251A26" w14:textId="77777777" w:rsidR="00273AC1" w:rsidRPr="00FE7F11" w:rsidRDefault="004D4E7F">
      <w:pPr>
        <w:ind w:rightChars="-50" w:right="-120"/>
        <w:contextualSpacing/>
        <w:jc w:val="both"/>
        <w:rPr>
          <w:rFonts w:ascii="Calibri" w:eastAsia="SimSun" w:hAnsi="Calibri" w:cs="Calibri"/>
          <w:sz w:val="23"/>
          <w:szCs w:val="23"/>
        </w:rPr>
      </w:pPr>
      <w:r w:rsidRPr="00FE7F11">
        <w:rPr>
          <w:rFonts w:ascii="Calibri" w:eastAsia="SimSun" w:hAnsi="Calibri" w:cs="Calibri"/>
          <w:sz w:val="23"/>
          <w:szCs w:val="23"/>
        </w:rPr>
        <w:t>For more information regarding the Measure, kindly contact the GAL XLOKK Foundation.</w:t>
      </w:r>
    </w:p>
    <w:p w14:paraId="4153739F" w14:textId="77777777" w:rsidR="00911DC6" w:rsidRDefault="00911DC6">
      <w:pPr>
        <w:ind w:rightChars="-50" w:right="-120"/>
        <w:contextualSpacing/>
        <w:jc w:val="both"/>
        <w:rPr>
          <w:rFonts w:ascii="Calibri" w:hAnsi="Calibri" w:cs="Calibri"/>
          <w:b/>
          <w:bCs/>
          <w:sz w:val="23"/>
          <w:szCs w:val="23"/>
          <w:lang w:val="mt-MT"/>
        </w:rPr>
      </w:pPr>
    </w:p>
    <w:p w14:paraId="5B7841DC" w14:textId="3AE36982"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 xml:space="preserve">Address: </w:t>
      </w:r>
      <w:r>
        <w:rPr>
          <w:rFonts w:ascii="Calibri" w:hAnsi="Calibri" w:cs="Calibri"/>
          <w:sz w:val="23"/>
          <w:szCs w:val="23"/>
          <w:lang w:val="mt-MT"/>
        </w:rPr>
        <w:t>269, Main Street, Qormi. QRM 1107</w:t>
      </w:r>
    </w:p>
    <w:p w14:paraId="629B8539" w14:textId="77777777"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Telephone number:</w:t>
      </w:r>
      <w:r>
        <w:rPr>
          <w:rFonts w:ascii="Calibri" w:hAnsi="Calibri" w:cs="Calibri"/>
          <w:sz w:val="23"/>
          <w:szCs w:val="23"/>
          <w:lang w:val="mt-MT"/>
        </w:rPr>
        <w:t xml:space="preserve"> +356 2099 8008</w:t>
      </w:r>
    </w:p>
    <w:p w14:paraId="18E5D832" w14:textId="77777777"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Email:</w:t>
      </w:r>
      <w:r>
        <w:rPr>
          <w:rFonts w:ascii="Calibri" w:hAnsi="Calibri" w:cs="Calibri"/>
          <w:sz w:val="23"/>
          <w:szCs w:val="23"/>
          <w:lang w:val="mt-MT"/>
        </w:rPr>
        <w:t xml:space="preserve"> </w:t>
      </w:r>
      <w:hyperlink r:id="rId22" w:history="1">
        <w:r w:rsidR="00273AC1">
          <w:rPr>
            <w:rStyle w:val="Hyperlink"/>
            <w:rFonts w:ascii="Calibri" w:hAnsi="Calibri" w:cs="Calibri"/>
            <w:sz w:val="23"/>
            <w:szCs w:val="23"/>
            <w:lang w:val="mt-MT"/>
          </w:rPr>
          <w:t>info@galxlokk.com</w:t>
        </w:r>
      </w:hyperlink>
    </w:p>
    <w:p w14:paraId="5D088ACD" w14:textId="0EAB5123" w:rsidR="00273AC1" w:rsidRPr="00520B14" w:rsidRDefault="004D4E7F" w:rsidP="00520B14">
      <w:pPr>
        <w:ind w:rightChars="-50" w:right="-120"/>
        <w:contextualSpacing/>
        <w:jc w:val="both"/>
        <w:rPr>
          <w:rFonts w:ascii="Calibri" w:hAnsi="Calibri" w:cs="Calibri"/>
          <w:b/>
          <w:sz w:val="23"/>
          <w:szCs w:val="23"/>
          <w:u w:val="single"/>
        </w:rPr>
      </w:pPr>
      <w:r>
        <w:rPr>
          <w:rFonts w:ascii="Calibri" w:hAnsi="Calibri" w:cs="Calibri"/>
          <w:b/>
          <w:bCs/>
          <w:sz w:val="23"/>
          <w:szCs w:val="23"/>
          <w:lang w:val="mt-MT"/>
        </w:rPr>
        <w:t>Website:</w:t>
      </w:r>
      <w:r>
        <w:rPr>
          <w:rFonts w:ascii="Calibri" w:hAnsi="Calibri" w:cs="Calibri"/>
          <w:sz w:val="23"/>
          <w:szCs w:val="23"/>
          <w:lang w:val="mt-MT"/>
        </w:rPr>
        <w:t xml:space="preserve"> </w:t>
      </w:r>
      <w:hyperlink r:id="rId23" w:history="1">
        <w:r w:rsidR="00273AC1">
          <w:rPr>
            <w:rStyle w:val="Hyperlink"/>
            <w:rFonts w:ascii="Calibri" w:hAnsi="Calibri" w:cs="Calibri"/>
            <w:sz w:val="23"/>
            <w:szCs w:val="23"/>
            <w:lang w:val="mt-MT"/>
          </w:rPr>
          <w:t>www.galxlokk.com</w:t>
        </w:r>
      </w:hyperlink>
      <w:r>
        <w:rPr>
          <w:rFonts w:ascii="Calibri" w:hAnsi="Calibri" w:cs="Calibri"/>
          <w:sz w:val="23"/>
          <w:szCs w:val="23"/>
          <w:lang w:val="mt-MT"/>
        </w:rPr>
        <w:t xml:space="preserve"> </w:t>
      </w:r>
    </w:p>
    <w:sectPr w:rsidR="00273AC1" w:rsidRPr="00520B14">
      <w:headerReference w:type="default" r:id="rId24"/>
      <w:footerReference w:type="even" r:id="rId25"/>
      <w:footerReference w:type="default" r:id="rId26"/>
      <w:pgSz w:w="11900" w:h="16840"/>
      <w:pgMar w:top="1440" w:right="1800" w:bottom="1440" w:left="1800" w:header="22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162A5" w14:textId="77777777" w:rsidR="00472EF2" w:rsidRDefault="00472EF2">
      <w:r>
        <w:separator/>
      </w:r>
    </w:p>
  </w:endnote>
  <w:endnote w:type="continuationSeparator" w:id="0">
    <w:p w14:paraId="54ECE735" w14:textId="77777777" w:rsidR="00472EF2" w:rsidRDefault="00472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Lucida Grande">
    <w:altName w:val="Segoe UI"/>
    <w:charset w:val="00"/>
    <w:family w:val="auto"/>
    <w:pitch w:val="default"/>
    <w:sig w:usb0="00000000" w:usb1="00000000" w:usb2="00000000" w:usb3="00000000" w:csb0="000001B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Bold">
    <w:altName w:val="Calibri"/>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8AC8C" w14:textId="77777777" w:rsidR="00273AC1" w:rsidRDefault="004D4E7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805199" w14:textId="77777777" w:rsidR="00273AC1" w:rsidRDefault="004D4E7F">
    <w:pPr>
      <w:pStyle w:val="Footer"/>
      <w:ind w:right="360"/>
    </w:pPr>
    <w:r>
      <w:rPr>
        <w:rFonts w:ascii="Calibri" w:hAnsi="Calibri"/>
        <w:noProof/>
      </w:rPr>
      <w:drawing>
        <wp:anchor distT="0" distB="0" distL="114300" distR="114300" simplePos="0" relativeHeight="251661312" behindDoc="0" locked="0" layoutInCell="1" allowOverlap="1" wp14:anchorId="5ADF41AC" wp14:editId="41E73B73">
          <wp:simplePos x="0" y="0"/>
          <wp:positionH relativeFrom="page">
            <wp:posOffset>2993390</wp:posOffset>
          </wp:positionH>
          <wp:positionV relativeFrom="page">
            <wp:posOffset>471805</wp:posOffset>
          </wp:positionV>
          <wp:extent cx="475615" cy="673735"/>
          <wp:effectExtent l="0" t="0" r="12065" b="12065"/>
          <wp:wrapTight wrapText="bothSides">
            <wp:wrapPolygon edited="0">
              <wp:start x="0" y="0"/>
              <wp:lineTo x="0" y="21010"/>
              <wp:lineTo x="20764" y="21010"/>
              <wp:lineTo x="20764" y="0"/>
              <wp:lineTo x="0" y="0"/>
            </wp:wrapPolygon>
          </wp:wrapTight>
          <wp:docPr id="8"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75615" cy="673735"/>
                  </a:xfrm>
                  <a:prstGeom prst="rect">
                    <a:avLst/>
                  </a:prstGeom>
                  <a:noFill/>
                  <a:ln>
                    <a:noFill/>
                  </a:ln>
                </pic:spPr>
              </pic:pic>
            </a:graphicData>
          </a:graphic>
        </wp:anchor>
      </w:drawing>
    </w:r>
    <w:r>
      <w:rPr>
        <w:rFonts w:ascii="Calibri" w:hAnsi="Calibri"/>
        <w:noProof/>
      </w:rPr>
      <w:drawing>
        <wp:anchor distT="0" distB="0" distL="114300" distR="114300" simplePos="0" relativeHeight="251659264" behindDoc="0" locked="0" layoutInCell="1" allowOverlap="1" wp14:anchorId="5EE08E0E" wp14:editId="67B6A2C6">
          <wp:simplePos x="0" y="0"/>
          <wp:positionH relativeFrom="page">
            <wp:posOffset>2947670</wp:posOffset>
          </wp:positionH>
          <wp:positionV relativeFrom="page">
            <wp:posOffset>296545</wp:posOffset>
          </wp:positionV>
          <wp:extent cx="718820" cy="1017905"/>
          <wp:effectExtent l="0" t="0" r="12700" b="3175"/>
          <wp:wrapTight wrapText="bothSides">
            <wp:wrapPolygon edited="0">
              <wp:start x="0" y="0"/>
              <wp:lineTo x="0" y="21344"/>
              <wp:lineTo x="21066" y="21344"/>
              <wp:lineTo x="21066" y="0"/>
              <wp:lineTo x="0" y="0"/>
            </wp:wrapPolygon>
          </wp:wrapTight>
          <wp:docPr id="7"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18820" cy="1017905"/>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2071B" w14:textId="0619F0AD" w:rsidR="00273AC1" w:rsidRDefault="004D4E7F">
    <w:pPr>
      <w:pStyle w:val="Footer"/>
      <w:ind w:right="360"/>
    </w:pPr>
    <w:r>
      <w:rPr>
        <w:rFonts w:ascii="Calibri" w:hAnsi="Calibri" w:cs="Arial"/>
        <w:sz w:val="23"/>
        <w:szCs w:val="23"/>
        <w:lang w:val="mt-MT"/>
      </w:rPr>
      <w:t xml:space="preserve">     </w:t>
    </w:r>
    <w:r>
      <w:rPr>
        <w:rFonts w:ascii="Calibri" w:hAnsi="Calibri" w:cs="Arial"/>
        <w:sz w:val="18"/>
        <w:szCs w:val="18"/>
        <w:lang w:val="mt-MT"/>
      </w:rPr>
      <w:t xml:space="preserve"> </w:t>
    </w:r>
    <w:r>
      <w:rPr>
        <w:rFonts w:ascii="Calibri" w:hAnsi="Calibri" w:cs="Arial"/>
        <w:sz w:val="18"/>
        <w:szCs w:val="18"/>
        <w:lang w:val="mt-MT"/>
      </w:rPr>
      <w:t>Guidance Notes M</w:t>
    </w:r>
    <w:r w:rsidR="00FB1BC9">
      <w:rPr>
        <w:rFonts w:ascii="Calibri" w:hAnsi="Calibri" w:cs="Arial"/>
        <w:sz w:val="18"/>
        <w:szCs w:val="18"/>
        <w:lang w:val="mt-MT"/>
      </w:rPr>
      <w:t>1</w:t>
    </w:r>
    <w:r>
      <w:rPr>
        <w:rFonts w:ascii="Calibri" w:hAnsi="Calibri" w:cs="Arial"/>
        <w:sz w:val="18"/>
        <w:szCs w:val="18"/>
        <w:lang w:val="mt-MT"/>
      </w:rPr>
      <w:t xml:space="preserve"> -</w:t>
    </w:r>
    <w:r>
      <w:rPr>
        <w:rFonts w:ascii="Calibri" w:hAnsi="Calibri" w:cs="Arial"/>
        <w:i/>
        <w:iCs/>
        <w:sz w:val="18"/>
        <w:szCs w:val="18"/>
        <w:lang w:val="mt-MT"/>
      </w:rPr>
      <w:t xml:space="preserve"> </w:t>
    </w:r>
    <w:r w:rsidR="00296446">
      <w:rPr>
        <w:rFonts w:ascii="Calibri" w:hAnsi="Calibri" w:cs="Arial"/>
        <w:i/>
        <w:iCs/>
        <w:sz w:val="18"/>
        <w:szCs w:val="18"/>
        <w:lang w:val="mt-MT"/>
      </w:rPr>
      <w:t>”</w:t>
    </w:r>
    <w:r w:rsidR="00FB1BC9" w:rsidRPr="00817187">
      <w:rPr>
        <w:rFonts w:ascii="Calibri" w:hAnsi="Calibri" w:cs="Arial"/>
        <w:sz w:val="18"/>
        <w:szCs w:val="18"/>
        <w:lang w:val="mt-MT"/>
      </w:rPr>
      <w:t>Improving the Environment of the Territory</w:t>
    </w:r>
    <w:r w:rsidR="00FB1BC9">
      <w:rPr>
        <w:rFonts w:ascii="Calibri" w:hAnsi="Calibri" w:cs="Arial"/>
        <w:sz w:val="18"/>
        <w:szCs w:val="18"/>
        <w:lang w:val="mt-MT"/>
      </w:rPr>
      <w:t xml:space="preserve"> ” </w:t>
    </w:r>
    <w:r>
      <w:rPr>
        <w:rFonts w:ascii="Calibri" w:hAnsi="Calibri" w:cs="Arial"/>
        <w:sz w:val="18"/>
        <w:szCs w:val="18"/>
        <w:lang w:val="mt-MT"/>
      </w:rPr>
      <w:t>CAP-SP 2023-2027</w:t>
    </w:r>
    <w:r>
      <w:rPr>
        <w:rFonts w:ascii="Calibri" w:hAnsi="Calibri" w:cs="Arial"/>
        <w:sz w:val="23"/>
        <w:szCs w:val="23"/>
        <w:lang w:val="mt-MT"/>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C4E467" w14:textId="77777777" w:rsidR="00472EF2" w:rsidRDefault="00472EF2">
      <w:r>
        <w:separator/>
      </w:r>
    </w:p>
  </w:footnote>
  <w:footnote w:type="continuationSeparator" w:id="0">
    <w:p w14:paraId="5410B8D8" w14:textId="77777777" w:rsidR="00472EF2" w:rsidRDefault="00472EF2">
      <w:r>
        <w:continuationSeparator/>
      </w:r>
    </w:p>
  </w:footnote>
  <w:footnote w:id="1">
    <w:p w14:paraId="60E6262F" w14:textId="77777777" w:rsidR="00273AC1" w:rsidRDefault="004D4E7F">
      <w:pPr>
        <w:pStyle w:val="FootnoteText"/>
        <w:rPr>
          <w:sz w:val="18"/>
          <w:szCs w:val="18"/>
        </w:rPr>
      </w:pPr>
      <w:r>
        <w:rPr>
          <w:rStyle w:val="FootnoteReference"/>
          <w:sz w:val="18"/>
          <w:szCs w:val="18"/>
        </w:rPr>
        <w:footnoteRef/>
      </w:r>
      <w:r>
        <w:rPr>
          <w:sz w:val="18"/>
          <w:szCs w:val="18"/>
        </w:rPr>
        <w:t xml:space="preserve"> </w:t>
      </w:r>
      <w:hyperlink r:id="rId1" w:history="1">
        <w:r w:rsidR="00273AC1">
          <w:rPr>
            <w:rStyle w:val="Hyperlink"/>
            <w:sz w:val="18"/>
            <w:szCs w:val="18"/>
          </w:rPr>
          <w:t>http://galxlokk.com/category/documents/</w:t>
        </w:r>
      </w:hyperlink>
    </w:p>
    <w:p w14:paraId="7853B190" w14:textId="77777777" w:rsidR="00273AC1" w:rsidRDefault="00273AC1">
      <w:pPr>
        <w:pStyle w:val="FootnoteText"/>
        <w:rPr>
          <w:lang w:val="mt-MT"/>
        </w:rPr>
      </w:pPr>
    </w:p>
  </w:footnote>
  <w:footnote w:id="2">
    <w:p w14:paraId="4716E685" w14:textId="2C32BFD7" w:rsidR="00273AC1" w:rsidRDefault="004D4E7F">
      <w:pPr>
        <w:pStyle w:val="FootnoteText"/>
        <w:rPr>
          <w:sz w:val="16"/>
          <w:szCs w:val="16"/>
          <w:lang w:val="mt-MT"/>
        </w:rPr>
      </w:pPr>
      <w:r>
        <w:rPr>
          <w:rStyle w:val="FootnoteReference"/>
          <w:sz w:val="16"/>
          <w:szCs w:val="16"/>
        </w:rPr>
        <w:footnoteRef/>
      </w:r>
      <w:r>
        <w:rPr>
          <w:sz w:val="16"/>
          <w:szCs w:val="16"/>
        </w:rPr>
        <w:t xml:space="preserve"> V</w:t>
      </w:r>
      <w:r w:rsidR="00E176E6">
        <w:rPr>
          <w:sz w:val="16"/>
          <w:szCs w:val="16"/>
        </w:rPr>
        <w:t>O</w:t>
      </w:r>
      <w:r>
        <w:rPr>
          <w:sz w:val="16"/>
          <w:szCs w:val="16"/>
        </w:rPr>
        <w:t xml:space="preserve">s must be compliant with the Office of the Commissioner for Voluntary </w:t>
      </w:r>
      <w:r>
        <w:rPr>
          <w:sz w:val="16"/>
          <w:szCs w:val="16"/>
          <w:lang w:val="mt-MT"/>
        </w:rPr>
        <w:t>Organizations</w:t>
      </w:r>
      <w:r>
        <w:rPr>
          <w:sz w:val="16"/>
          <w:szCs w:val="16"/>
        </w:rPr>
        <w:t xml:space="preserve">. </w:t>
      </w:r>
    </w:p>
  </w:footnote>
  <w:footnote w:id="3">
    <w:p w14:paraId="34E9E7FC" w14:textId="31F66E47" w:rsidR="00273AC1" w:rsidRDefault="004D4E7F">
      <w:pPr>
        <w:rPr>
          <w:rFonts w:ascii="Calibri" w:eastAsia="Calibri" w:hAnsi="Calibri"/>
          <w:sz w:val="16"/>
          <w:szCs w:val="16"/>
        </w:rPr>
      </w:pPr>
      <w:r w:rsidRPr="005F67FC">
        <w:rPr>
          <w:rStyle w:val="FootnoteReference"/>
          <w:sz w:val="16"/>
          <w:szCs w:val="16"/>
        </w:rPr>
        <w:footnoteRef/>
      </w:r>
      <w:r w:rsidRPr="005F67FC">
        <w:rPr>
          <w:sz w:val="16"/>
          <w:szCs w:val="16"/>
        </w:rPr>
        <w:t xml:space="preserve"> </w:t>
      </w:r>
      <w:r w:rsidRPr="005F67FC">
        <w:rPr>
          <w:sz w:val="16"/>
          <w:szCs w:val="16"/>
          <w:lang w:val="mt-MT"/>
        </w:rPr>
        <w:t>I</w:t>
      </w:r>
      <w:r w:rsidRPr="005F67FC">
        <w:rPr>
          <w:rFonts w:ascii="Calibri" w:eastAsia="Calibri" w:hAnsi="Calibri" w:hint="eastAsia"/>
          <w:sz w:val="16"/>
          <w:szCs w:val="16"/>
        </w:rPr>
        <w:t>n terms</w:t>
      </w:r>
      <w:r>
        <w:rPr>
          <w:rFonts w:ascii="Calibri" w:eastAsia="Calibri" w:hAnsi="Calibri" w:hint="eastAsia"/>
          <w:sz w:val="16"/>
          <w:szCs w:val="16"/>
        </w:rPr>
        <w:t xml:space="preserve"> of details as required by the </w:t>
      </w:r>
      <w:r w:rsidR="00E176E6">
        <w:rPr>
          <w:rFonts w:ascii="Calibri" w:eastAsia="Calibri" w:hAnsi="Calibri"/>
          <w:sz w:val="16"/>
          <w:szCs w:val="16"/>
        </w:rPr>
        <w:t>Decision</w:t>
      </w:r>
      <w:r w:rsidR="00E176E6">
        <w:rPr>
          <w:rFonts w:ascii="Calibri" w:eastAsia="Calibri" w:hAnsi="Calibri" w:hint="eastAsia"/>
          <w:sz w:val="16"/>
          <w:szCs w:val="16"/>
        </w:rPr>
        <w:t xml:space="preserve"> </w:t>
      </w:r>
      <w:r>
        <w:rPr>
          <w:rFonts w:ascii="Calibri" w:eastAsia="Calibri" w:hAnsi="Calibri" w:hint="eastAsia"/>
          <w:sz w:val="16"/>
          <w:szCs w:val="16"/>
        </w:rPr>
        <w:t>Committee to evaluate the project for eligibility and selection</w:t>
      </w:r>
    </w:p>
    <w:p w14:paraId="0C75913B" w14:textId="77777777" w:rsidR="00273AC1" w:rsidRDefault="004D4E7F">
      <w:pPr>
        <w:pStyle w:val="FootnoteText"/>
        <w:snapToGrid w:val="0"/>
        <w:rPr>
          <w:sz w:val="16"/>
          <w:szCs w:val="16"/>
        </w:rPr>
      </w:pPr>
      <w:r>
        <w:rPr>
          <w:rFonts w:hint="eastAsia"/>
          <w:sz w:val="16"/>
          <w:szCs w:val="16"/>
        </w:rPr>
        <w:t>accordingly.</w:t>
      </w:r>
    </w:p>
  </w:footnote>
  <w:footnote w:id="4">
    <w:p w14:paraId="15514061" w14:textId="77777777" w:rsidR="00273AC1" w:rsidRDefault="004D4E7F">
      <w:pPr>
        <w:pStyle w:val="FootnoteText"/>
        <w:snapToGrid w:val="0"/>
      </w:pPr>
      <w:r>
        <w:rPr>
          <w:rStyle w:val="FootnoteReference"/>
        </w:rPr>
        <w:footnoteRef/>
      </w:r>
      <w:r>
        <w:t xml:space="preserve"> </w:t>
      </w:r>
      <w:r>
        <w:rPr>
          <w:rFonts w:eastAsia="SimSun" w:cs="Calibri"/>
          <w:sz w:val="18"/>
          <w:szCs w:val="18"/>
        </w:rPr>
        <w:t>This recommendation is being made to minimize the frequency of extensions being granted</w:t>
      </w:r>
    </w:p>
  </w:footnote>
  <w:footnote w:id="5">
    <w:p w14:paraId="66CA4E01" w14:textId="490B091F" w:rsidR="00020309" w:rsidRDefault="00020309">
      <w:pPr>
        <w:pStyle w:val="FootnoteText"/>
      </w:pPr>
      <w:r>
        <w:rPr>
          <w:rStyle w:val="FootnoteReference"/>
        </w:rPr>
        <w:footnoteRef/>
      </w:r>
      <w:r>
        <w:t xml:space="preserve"> </w:t>
      </w:r>
      <w:r w:rsidRPr="00020309">
        <w:rPr>
          <w:rFonts w:ascii="Calibri Light" w:hAnsi="Calibri Light" w:cs="Calibri Light"/>
          <w:sz w:val="18"/>
          <w:szCs w:val="18"/>
        </w:rPr>
        <w:t>https://fondi.eu/wp-content/uploads/2025/02/Communication-and-Visibility-Requirements-Malta.pdf</w:t>
      </w:r>
    </w:p>
  </w:footnote>
  <w:footnote w:id="6">
    <w:p w14:paraId="7D72C461" w14:textId="3BD7BCE9" w:rsidR="00B85550" w:rsidRDefault="00B85550">
      <w:pPr>
        <w:pStyle w:val="FootnoteText"/>
      </w:pPr>
      <w:r>
        <w:rPr>
          <w:rStyle w:val="FootnoteReference"/>
        </w:rPr>
        <w:footnoteRef/>
      </w:r>
      <w:r>
        <w:t xml:space="preserve"> </w:t>
      </w:r>
      <w:r w:rsidRPr="000B399B">
        <w:rPr>
          <w:rFonts w:ascii="Calibri Light" w:hAnsi="Calibri Light" w:cs="Calibri Light"/>
          <w:sz w:val="18"/>
          <w:szCs w:val="18"/>
        </w:rPr>
        <w:t>List of native trees and shrubs: https://era.org.mt/topic/trees-and-shrubs-for-rural-areas/</w:t>
      </w:r>
    </w:p>
  </w:footnote>
  <w:footnote w:id="7">
    <w:p w14:paraId="2A2BC211" w14:textId="77777777" w:rsidR="00273AC1" w:rsidRDefault="004D4E7F">
      <w:pPr>
        <w:pStyle w:val="FootnoteText"/>
        <w:snapToGrid w:val="0"/>
        <w:rPr>
          <w:lang w:val="mt-MT"/>
        </w:rPr>
      </w:pPr>
      <w:r>
        <w:rPr>
          <w:rStyle w:val="FootnoteReference"/>
        </w:rPr>
        <w:footnoteRef/>
      </w:r>
      <w:r>
        <w:t xml:space="preserve"> </w:t>
      </w:r>
      <w:r>
        <w:rPr>
          <w:sz w:val="16"/>
          <w:szCs w:val="16"/>
          <w:lang w:val="mt-MT"/>
        </w:rPr>
        <w:t xml:space="preserve">Applicants need to be responsible when considering the project duration. </w:t>
      </w:r>
    </w:p>
  </w:footnote>
  <w:footnote w:id="8">
    <w:p w14:paraId="6CFE8648" w14:textId="5D437228" w:rsidR="001F6198" w:rsidRPr="00B85320" w:rsidRDefault="001F6198">
      <w:pPr>
        <w:pStyle w:val="FootnoteText"/>
        <w:rPr>
          <w:lang w:val="mt-MT"/>
        </w:rPr>
      </w:pPr>
      <w:r>
        <w:rPr>
          <w:rStyle w:val="FootnoteReference"/>
        </w:rPr>
        <w:footnoteRef/>
      </w:r>
      <w:r w:rsidRPr="00B85320">
        <w:rPr>
          <w:lang w:val="mt-MT"/>
        </w:rPr>
        <w:t xml:space="preserve"> </w:t>
      </w:r>
      <w:r w:rsidR="00FE7F11" w:rsidRPr="00B85320">
        <w:rPr>
          <w:lang w:val="mt-MT"/>
        </w:rPr>
        <w:t>https://fondi.eu/important_documentat/circular-001-2023-procurement-procedures-to-be-applied-by-vos-and-ngos/</w:t>
      </w:r>
    </w:p>
  </w:footnote>
  <w:footnote w:id="9">
    <w:p w14:paraId="6BC0C3B1" w14:textId="77777777" w:rsidR="00273AC1" w:rsidRDefault="004D4E7F">
      <w:pPr>
        <w:pStyle w:val="FootnoteText"/>
        <w:snapToGrid w:val="0"/>
        <w:rPr>
          <w:sz w:val="16"/>
          <w:szCs w:val="16"/>
        </w:rPr>
      </w:pPr>
      <w:r>
        <w:rPr>
          <w:rStyle w:val="FootnoteReference"/>
        </w:rPr>
        <w:footnoteRef/>
      </w:r>
      <w:r>
        <w:rPr>
          <w:sz w:val="16"/>
          <w:szCs w:val="16"/>
        </w:rPr>
        <w:t xml:space="preserve"> </w:t>
      </w:r>
      <w:r>
        <w:rPr>
          <w:rFonts w:hint="eastAsia"/>
          <w:sz w:val="16"/>
          <w:szCs w:val="16"/>
        </w:rPr>
        <w:t>Simplified costs option</w:t>
      </w:r>
    </w:p>
  </w:footnote>
  <w:footnote w:id="10">
    <w:p w14:paraId="5D203C02" w14:textId="77777777" w:rsidR="00273AC1" w:rsidRDefault="004D4E7F">
      <w:pPr>
        <w:pStyle w:val="FootnoteText"/>
        <w:rPr>
          <w:lang w:val="mt-MT"/>
        </w:rPr>
      </w:pPr>
      <w:r>
        <w:rPr>
          <w:rStyle w:val="FootnoteReference"/>
        </w:rPr>
        <w:footnoteRef/>
      </w:r>
      <w:r>
        <w:t xml:space="preserve"> </w:t>
      </w:r>
      <w:r>
        <w:rPr>
          <w:rFonts w:eastAsia="SimSun" w:cs="Calibri"/>
          <w:sz w:val="16"/>
          <w:szCs w:val="16"/>
          <w:lang w:eastAsia="zh-TW"/>
        </w:rPr>
        <w:t>Article 48(2) of Commission Implementing Regulation (EU) No 808/2014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ED06E" w14:textId="77777777" w:rsidR="00273AC1" w:rsidRDefault="004D4E7F">
    <w:pPr>
      <w:pStyle w:val="Header"/>
    </w:pPr>
    <w:r>
      <w:rPr>
        <w:rFonts w:cs="Calibri"/>
        <w:i/>
        <w:spacing w:val="3"/>
        <w:lang w:val="mt-MT"/>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75AAD"/>
    <w:multiLevelType w:val="singleLevel"/>
    <w:tmpl w:val="84675AAD"/>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8FFEFE1F"/>
    <w:multiLevelType w:val="singleLevel"/>
    <w:tmpl w:val="8FFEFE1F"/>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A80F7FBB"/>
    <w:multiLevelType w:val="multilevel"/>
    <w:tmpl w:val="A80F7FBB"/>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AA351D11"/>
    <w:multiLevelType w:val="multilevel"/>
    <w:tmpl w:val="AA351D11"/>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ACDD668E"/>
    <w:multiLevelType w:val="singleLevel"/>
    <w:tmpl w:val="ACDD668E"/>
    <w:lvl w:ilvl="0">
      <w:start w:val="1"/>
      <w:numFmt w:val="upperLetter"/>
      <w:lvlText w:val="%1."/>
      <w:lvlJc w:val="left"/>
      <w:pPr>
        <w:tabs>
          <w:tab w:val="left" w:pos="425"/>
        </w:tabs>
        <w:ind w:left="425" w:hanging="425"/>
      </w:pPr>
      <w:rPr>
        <w:rFonts w:hint="default"/>
      </w:rPr>
    </w:lvl>
  </w:abstractNum>
  <w:abstractNum w:abstractNumId="5" w15:restartNumberingAfterBreak="0">
    <w:nsid w:val="B46BB2A9"/>
    <w:multiLevelType w:val="singleLevel"/>
    <w:tmpl w:val="B46BB2A9"/>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C3A1548A"/>
    <w:multiLevelType w:val="singleLevel"/>
    <w:tmpl w:val="C3A1548A"/>
    <w:lvl w:ilvl="0">
      <w:start w:val="1"/>
      <w:numFmt w:val="lowerLetter"/>
      <w:lvlText w:val="%1."/>
      <w:lvlJc w:val="left"/>
      <w:pPr>
        <w:tabs>
          <w:tab w:val="left" w:pos="425"/>
        </w:tabs>
        <w:ind w:left="425" w:hanging="425"/>
      </w:pPr>
      <w:rPr>
        <w:rFonts w:hint="default"/>
      </w:rPr>
    </w:lvl>
  </w:abstractNum>
  <w:abstractNum w:abstractNumId="7" w15:restartNumberingAfterBreak="0">
    <w:nsid w:val="DD8B2247"/>
    <w:multiLevelType w:val="multilevel"/>
    <w:tmpl w:val="DD8B2247"/>
    <w:lvl w:ilvl="0">
      <w:start w:val="1"/>
      <w:numFmt w:val="decimal"/>
      <w:pStyle w:val="Heading1"/>
      <w:lvlText w:val="%1"/>
      <w:lvlJc w:val="left"/>
      <w:pPr>
        <w:tabs>
          <w:tab w:val="left" w:pos="432"/>
        </w:tabs>
        <w:ind w:left="672" w:hanging="432"/>
      </w:pPr>
      <w:rPr>
        <w:rFonts w:ascii="Calibri" w:hAnsi="Calibri" w:cs="Calibri" w:hint="default"/>
        <w:sz w:val="23"/>
        <w:szCs w:val="23"/>
      </w:rPr>
    </w:lvl>
    <w:lvl w:ilvl="1">
      <w:start w:val="1"/>
      <w:numFmt w:val="decimal"/>
      <w:pStyle w:val="Heading2"/>
      <w:lvlText w:val="%1.%2"/>
      <w:lvlJc w:val="left"/>
      <w:pPr>
        <w:tabs>
          <w:tab w:val="left" w:pos="576"/>
        </w:tabs>
        <w:ind w:left="816" w:hanging="576"/>
      </w:pPr>
      <w:rPr>
        <w:rFonts w:hint="default"/>
        <w:b/>
        <w:sz w:val="24"/>
        <w:szCs w:val="24"/>
      </w:rPr>
    </w:lvl>
    <w:lvl w:ilvl="2">
      <w:start w:val="1"/>
      <w:numFmt w:val="decimal"/>
      <w:pStyle w:val="Heading3"/>
      <w:lvlText w:val="%1.%2.%3"/>
      <w:lvlJc w:val="left"/>
      <w:pPr>
        <w:tabs>
          <w:tab w:val="left" w:pos="720"/>
        </w:tabs>
        <w:ind w:left="720" w:hanging="720"/>
      </w:pPr>
      <w:rPr>
        <w:rFonts w:hint="default"/>
        <w:vertAlign w:val="baseline"/>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F47A7AD4"/>
    <w:multiLevelType w:val="singleLevel"/>
    <w:tmpl w:val="F47A7AD4"/>
    <w:lvl w:ilvl="0">
      <w:start w:val="1"/>
      <w:numFmt w:val="bullet"/>
      <w:lvlText w:val=""/>
      <w:lvlJc w:val="left"/>
      <w:pPr>
        <w:tabs>
          <w:tab w:val="left" w:pos="420"/>
        </w:tabs>
        <w:ind w:left="420" w:hanging="420"/>
      </w:pPr>
      <w:rPr>
        <w:rFonts w:ascii="Wingdings" w:hAnsi="Wingdings" w:hint="default"/>
      </w:rPr>
    </w:lvl>
  </w:abstractNum>
  <w:abstractNum w:abstractNumId="9" w15:restartNumberingAfterBreak="0">
    <w:nsid w:val="FD5F585B"/>
    <w:multiLevelType w:val="singleLevel"/>
    <w:tmpl w:val="FD5F585B"/>
    <w:lvl w:ilvl="0">
      <w:start w:val="1"/>
      <w:numFmt w:val="upperLetter"/>
      <w:lvlText w:val="%1."/>
      <w:lvlJc w:val="left"/>
      <w:pPr>
        <w:tabs>
          <w:tab w:val="left" w:pos="425"/>
        </w:tabs>
        <w:ind w:left="425" w:hanging="425"/>
      </w:pPr>
      <w:rPr>
        <w:rFonts w:hint="default"/>
      </w:rPr>
    </w:lvl>
  </w:abstractNum>
  <w:abstractNum w:abstractNumId="10" w15:restartNumberingAfterBreak="0">
    <w:nsid w:val="001D107C"/>
    <w:multiLevelType w:val="hybridMultilevel"/>
    <w:tmpl w:val="4C8268C6"/>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AA6BC2"/>
    <w:multiLevelType w:val="multilevel"/>
    <w:tmpl w:val="02AA6BC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04613988"/>
    <w:multiLevelType w:val="hybridMultilevel"/>
    <w:tmpl w:val="4B7418BC"/>
    <w:lvl w:ilvl="0" w:tplc="08090011">
      <w:start w:val="6"/>
      <w:numFmt w:val="decimal"/>
      <w:lvlText w:val="%1)"/>
      <w:lvlJc w:val="left"/>
      <w:pPr>
        <w:ind w:left="720" w:hanging="360"/>
      </w:pPr>
      <w:rPr>
        <w:rFonts w:hint="default"/>
      </w:rPr>
    </w:lvl>
    <w:lvl w:ilvl="1" w:tplc="5734E6E0">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CEFDA49"/>
    <w:multiLevelType w:val="singleLevel"/>
    <w:tmpl w:val="0CEFDA49"/>
    <w:lvl w:ilvl="0">
      <w:start w:val="1"/>
      <w:numFmt w:val="upperLetter"/>
      <w:lvlText w:val="%1."/>
      <w:lvlJc w:val="left"/>
      <w:pPr>
        <w:tabs>
          <w:tab w:val="left" w:pos="425"/>
        </w:tabs>
        <w:ind w:left="425" w:hanging="425"/>
      </w:pPr>
      <w:rPr>
        <w:rFonts w:hint="default"/>
      </w:rPr>
    </w:lvl>
  </w:abstractNum>
  <w:abstractNum w:abstractNumId="14" w15:restartNumberingAfterBreak="0">
    <w:nsid w:val="18F05A9D"/>
    <w:multiLevelType w:val="hybridMultilevel"/>
    <w:tmpl w:val="B014648C"/>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F2A32F9"/>
    <w:multiLevelType w:val="multilevel"/>
    <w:tmpl w:val="1F2A32F9"/>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F830F52"/>
    <w:multiLevelType w:val="hybridMultilevel"/>
    <w:tmpl w:val="FE162E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05E716B"/>
    <w:multiLevelType w:val="hybridMultilevel"/>
    <w:tmpl w:val="C0D40910"/>
    <w:lvl w:ilvl="0" w:tplc="CC986C3E">
      <w:start w:val="12"/>
      <w:numFmt w:val="bullet"/>
      <w:lvlText w:val="-"/>
      <w:lvlJc w:val="left"/>
      <w:pPr>
        <w:ind w:left="360" w:hanging="360"/>
      </w:pPr>
      <w:rPr>
        <w:rFonts w:ascii="Calibri" w:eastAsia="PMingLiU"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4756650"/>
    <w:multiLevelType w:val="hybridMultilevel"/>
    <w:tmpl w:val="8A7C1738"/>
    <w:lvl w:ilvl="0" w:tplc="0F20B220">
      <w:start w:val="1"/>
      <w:numFmt w:val="bullet"/>
      <w:lvlText w:val=""/>
      <w:lvlJc w:val="left"/>
      <w:pPr>
        <w:ind w:left="720" w:hanging="360"/>
      </w:pPr>
      <w:rPr>
        <w:rFonts w:ascii="Symbol" w:hAnsi="Symbol"/>
      </w:rPr>
    </w:lvl>
    <w:lvl w:ilvl="1" w:tplc="E6062D04">
      <w:start w:val="1"/>
      <w:numFmt w:val="bullet"/>
      <w:lvlText w:val=""/>
      <w:lvlJc w:val="left"/>
      <w:pPr>
        <w:ind w:left="720" w:hanging="360"/>
      </w:pPr>
      <w:rPr>
        <w:rFonts w:ascii="Symbol" w:hAnsi="Symbol"/>
      </w:rPr>
    </w:lvl>
    <w:lvl w:ilvl="2" w:tplc="6F1E526C">
      <w:start w:val="1"/>
      <w:numFmt w:val="bullet"/>
      <w:lvlText w:val=""/>
      <w:lvlJc w:val="left"/>
      <w:pPr>
        <w:ind w:left="720" w:hanging="360"/>
      </w:pPr>
      <w:rPr>
        <w:rFonts w:ascii="Symbol" w:hAnsi="Symbol"/>
      </w:rPr>
    </w:lvl>
    <w:lvl w:ilvl="3" w:tplc="7BF856BC">
      <w:start w:val="1"/>
      <w:numFmt w:val="bullet"/>
      <w:lvlText w:val=""/>
      <w:lvlJc w:val="left"/>
      <w:pPr>
        <w:ind w:left="720" w:hanging="360"/>
      </w:pPr>
      <w:rPr>
        <w:rFonts w:ascii="Symbol" w:hAnsi="Symbol"/>
      </w:rPr>
    </w:lvl>
    <w:lvl w:ilvl="4" w:tplc="D7486CE2">
      <w:start w:val="1"/>
      <w:numFmt w:val="bullet"/>
      <w:lvlText w:val=""/>
      <w:lvlJc w:val="left"/>
      <w:pPr>
        <w:ind w:left="720" w:hanging="360"/>
      </w:pPr>
      <w:rPr>
        <w:rFonts w:ascii="Symbol" w:hAnsi="Symbol"/>
      </w:rPr>
    </w:lvl>
    <w:lvl w:ilvl="5" w:tplc="BC5480AC">
      <w:start w:val="1"/>
      <w:numFmt w:val="bullet"/>
      <w:lvlText w:val=""/>
      <w:lvlJc w:val="left"/>
      <w:pPr>
        <w:ind w:left="720" w:hanging="360"/>
      </w:pPr>
      <w:rPr>
        <w:rFonts w:ascii="Symbol" w:hAnsi="Symbol"/>
      </w:rPr>
    </w:lvl>
    <w:lvl w:ilvl="6" w:tplc="C90EC62E">
      <w:start w:val="1"/>
      <w:numFmt w:val="bullet"/>
      <w:lvlText w:val=""/>
      <w:lvlJc w:val="left"/>
      <w:pPr>
        <w:ind w:left="720" w:hanging="360"/>
      </w:pPr>
      <w:rPr>
        <w:rFonts w:ascii="Symbol" w:hAnsi="Symbol"/>
      </w:rPr>
    </w:lvl>
    <w:lvl w:ilvl="7" w:tplc="6930F1F6">
      <w:start w:val="1"/>
      <w:numFmt w:val="bullet"/>
      <w:lvlText w:val=""/>
      <w:lvlJc w:val="left"/>
      <w:pPr>
        <w:ind w:left="720" w:hanging="360"/>
      </w:pPr>
      <w:rPr>
        <w:rFonts w:ascii="Symbol" w:hAnsi="Symbol"/>
      </w:rPr>
    </w:lvl>
    <w:lvl w:ilvl="8" w:tplc="0FF0E230">
      <w:start w:val="1"/>
      <w:numFmt w:val="bullet"/>
      <w:lvlText w:val=""/>
      <w:lvlJc w:val="left"/>
      <w:pPr>
        <w:ind w:left="720" w:hanging="360"/>
      </w:pPr>
      <w:rPr>
        <w:rFonts w:ascii="Symbol" w:hAnsi="Symbol"/>
      </w:rPr>
    </w:lvl>
  </w:abstractNum>
  <w:abstractNum w:abstractNumId="19" w15:restartNumberingAfterBreak="0">
    <w:nsid w:val="256B42F1"/>
    <w:multiLevelType w:val="hybridMultilevel"/>
    <w:tmpl w:val="FB44EC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6425EC5"/>
    <w:multiLevelType w:val="hybridMultilevel"/>
    <w:tmpl w:val="5A8C38A4"/>
    <w:lvl w:ilvl="0" w:tplc="0809000F">
      <w:start w:val="1"/>
      <w:numFmt w:val="decimal"/>
      <w:lvlText w:val="%1."/>
      <w:lvlJc w:val="left"/>
      <w:pPr>
        <w:ind w:left="720" w:hanging="360"/>
      </w:pPr>
      <w:rPr>
        <w:b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ABB722E"/>
    <w:multiLevelType w:val="hybridMultilevel"/>
    <w:tmpl w:val="B2283CDE"/>
    <w:lvl w:ilvl="0" w:tplc="3ED613A2">
      <w:start w:val="3"/>
      <w:numFmt w:val="bullet"/>
      <w:lvlText w:val="-"/>
      <w:lvlJc w:val="left"/>
      <w:pPr>
        <w:ind w:left="720" w:hanging="360"/>
      </w:pPr>
      <w:rPr>
        <w:rFonts w:ascii="Calibri" w:eastAsia="SimSun" w:hAnsi="Calibri" w:cs="Calibri" w:hint="default"/>
      </w:rPr>
    </w:lvl>
    <w:lvl w:ilvl="1" w:tplc="955ED7C8">
      <w:numFmt w:val="bullet"/>
      <w:lvlText w:val="•"/>
      <w:lvlJc w:val="left"/>
      <w:pPr>
        <w:ind w:left="1800" w:hanging="720"/>
      </w:pPr>
      <w:rPr>
        <w:rFonts w:ascii="Calibri" w:eastAsiaTheme="minorEastAsia"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135404"/>
    <w:multiLevelType w:val="multilevel"/>
    <w:tmpl w:val="D2603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F185685"/>
    <w:multiLevelType w:val="multilevel"/>
    <w:tmpl w:val="70027374"/>
    <w:lvl w:ilvl="0">
      <w:start w:val="1"/>
      <w:numFmt w:val="decimal"/>
      <w:lvlText w:val="%1."/>
      <w:lvlJc w:val="left"/>
      <w:pPr>
        <w:ind w:left="720" w:hanging="360"/>
      </w:pPr>
      <w:rPr>
        <w:rFonts w:hint="default"/>
        <w:b/>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2F237ED6"/>
    <w:multiLevelType w:val="hybridMultilevel"/>
    <w:tmpl w:val="C13A5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F4FA7D0"/>
    <w:multiLevelType w:val="singleLevel"/>
    <w:tmpl w:val="2F4FA7D0"/>
    <w:lvl w:ilvl="0">
      <w:start w:val="1"/>
      <w:numFmt w:val="lowerLetter"/>
      <w:lvlText w:val="%1)"/>
      <w:lvlJc w:val="left"/>
      <w:pPr>
        <w:tabs>
          <w:tab w:val="left" w:pos="425"/>
        </w:tabs>
        <w:ind w:left="425" w:hanging="425"/>
      </w:pPr>
      <w:rPr>
        <w:rFonts w:hint="default"/>
      </w:rPr>
    </w:lvl>
  </w:abstractNum>
  <w:abstractNum w:abstractNumId="26" w15:restartNumberingAfterBreak="0">
    <w:nsid w:val="30A868A1"/>
    <w:multiLevelType w:val="hybridMultilevel"/>
    <w:tmpl w:val="7714A408"/>
    <w:lvl w:ilvl="0" w:tplc="6CC2D856">
      <w:start w:val="1"/>
      <w:numFmt w:val="decimal"/>
      <w:lvlText w:val="%1."/>
      <w:lvlJc w:val="left"/>
      <w:pPr>
        <w:ind w:left="720" w:hanging="360"/>
      </w:pPr>
    </w:lvl>
    <w:lvl w:ilvl="1" w:tplc="15085714">
      <w:start w:val="1"/>
      <w:numFmt w:val="decimal"/>
      <w:lvlText w:val="%2."/>
      <w:lvlJc w:val="left"/>
      <w:pPr>
        <w:ind w:left="720" w:hanging="360"/>
      </w:pPr>
    </w:lvl>
    <w:lvl w:ilvl="2" w:tplc="13A62FB2">
      <w:start w:val="1"/>
      <w:numFmt w:val="decimal"/>
      <w:lvlText w:val="%3."/>
      <w:lvlJc w:val="left"/>
      <w:pPr>
        <w:ind w:left="720" w:hanging="360"/>
      </w:pPr>
    </w:lvl>
    <w:lvl w:ilvl="3" w:tplc="0F745C08">
      <w:start w:val="1"/>
      <w:numFmt w:val="decimal"/>
      <w:lvlText w:val="%4."/>
      <w:lvlJc w:val="left"/>
      <w:pPr>
        <w:ind w:left="720" w:hanging="360"/>
      </w:pPr>
    </w:lvl>
    <w:lvl w:ilvl="4" w:tplc="02E08658">
      <w:start w:val="1"/>
      <w:numFmt w:val="decimal"/>
      <w:lvlText w:val="%5."/>
      <w:lvlJc w:val="left"/>
      <w:pPr>
        <w:ind w:left="720" w:hanging="360"/>
      </w:pPr>
    </w:lvl>
    <w:lvl w:ilvl="5" w:tplc="5232B1AE">
      <w:start w:val="1"/>
      <w:numFmt w:val="decimal"/>
      <w:lvlText w:val="%6."/>
      <w:lvlJc w:val="left"/>
      <w:pPr>
        <w:ind w:left="720" w:hanging="360"/>
      </w:pPr>
    </w:lvl>
    <w:lvl w:ilvl="6" w:tplc="D0B6512E">
      <w:start w:val="1"/>
      <w:numFmt w:val="decimal"/>
      <w:lvlText w:val="%7."/>
      <w:lvlJc w:val="left"/>
      <w:pPr>
        <w:ind w:left="720" w:hanging="360"/>
      </w:pPr>
    </w:lvl>
    <w:lvl w:ilvl="7" w:tplc="C114A5E6">
      <w:start w:val="1"/>
      <w:numFmt w:val="decimal"/>
      <w:lvlText w:val="%8."/>
      <w:lvlJc w:val="left"/>
      <w:pPr>
        <w:ind w:left="720" w:hanging="360"/>
      </w:pPr>
    </w:lvl>
    <w:lvl w:ilvl="8" w:tplc="0CFA3BE0">
      <w:start w:val="1"/>
      <w:numFmt w:val="decimal"/>
      <w:lvlText w:val="%9."/>
      <w:lvlJc w:val="left"/>
      <w:pPr>
        <w:ind w:left="720" w:hanging="360"/>
      </w:pPr>
    </w:lvl>
  </w:abstractNum>
  <w:abstractNum w:abstractNumId="27" w15:restartNumberingAfterBreak="0">
    <w:nsid w:val="356768A7"/>
    <w:multiLevelType w:val="multilevel"/>
    <w:tmpl w:val="356768A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5F37611"/>
    <w:multiLevelType w:val="hybridMultilevel"/>
    <w:tmpl w:val="809C6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3A25456"/>
    <w:multiLevelType w:val="multilevel"/>
    <w:tmpl w:val="43A25456"/>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455B6B67"/>
    <w:multiLevelType w:val="hybridMultilevel"/>
    <w:tmpl w:val="5C885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3E382F"/>
    <w:multiLevelType w:val="hybridMultilevel"/>
    <w:tmpl w:val="CBBA5446"/>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BD91614"/>
    <w:multiLevelType w:val="hybridMultilevel"/>
    <w:tmpl w:val="425298A8"/>
    <w:lvl w:ilvl="0" w:tplc="3ED613A2">
      <w:start w:val="3"/>
      <w:numFmt w:val="bullet"/>
      <w:lvlText w:val="-"/>
      <w:lvlJc w:val="left"/>
      <w:pPr>
        <w:ind w:left="720" w:hanging="360"/>
      </w:pPr>
      <w:rPr>
        <w:rFonts w:ascii="Calibri" w:eastAsia="SimSu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2DF0BC3"/>
    <w:multiLevelType w:val="multilevel"/>
    <w:tmpl w:val="52DF0BC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15:restartNumberingAfterBreak="0">
    <w:nsid w:val="563B57AB"/>
    <w:multiLevelType w:val="multilevel"/>
    <w:tmpl w:val="563B57AB"/>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5" w15:restartNumberingAfterBreak="0">
    <w:nsid w:val="5CFB5C8D"/>
    <w:multiLevelType w:val="hybridMultilevel"/>
    <w:tmpl w:val="795C499C"/>
    <w:lvl w:ilvl="0" w:tplc="0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1263376"/>
    <w:multiLevelType w:val="hybridMultilevel"/>
    <w:tmpl w:val="B4ACB56A"/>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1C811D2"/>
    <w:multiLevelType w:val="multilevel"/>
    <w:tmpl w:val="B8CE25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3EEB2C6"/>
    <w:multiLevelType w:val="singleLevel"/>
    <w:tmpl w:val="63EEB2C6"/>
    <w:lvl w:ilvl="0">
      <w:start w:val="1"/>
      <w:numFmt w:val="bullet"/>
      <w:lvlText w:val=""/>
      <w:lvlJc w:val="left"/>
      <w:pPr>
        <w:tabs>
          <w:tab w:val="left" w:pos="420"/>
        </w:tabs>
        <w:ind w:left="420" w:hanging="420"/>
      </w:pPr>
      <w:rPr>
        <w:rFonts w:ascii="Wingdings" w:hAnsi="Wingdings" w:hint="default"/>
      </w:rPr>
    </w:lvl>
  </w:abstractNum>
  <w:abstractNum w:abstractNumId="39" w15:restartNumberingAfterBreak="0">
    <w:nsid w:val="66104A7B"/>
    <w:multiLevelType w:val="multilevel"/>
    <w:tmpl w:val="66104A7B"/>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15:restartNumberingAfterBreak="0">
    <w:nsid w:val="689A370B"/>
    <w:multiLevelType w:val="hybridMultilevel"/>
    <w:tmpl w:val="3EEA1CA4"/>
    <w:lvl w:ilvl="0" w:tplc="547207C0">
      <w:start w:val="1"/>
      <w:numFmt w:val="bullet"/>
      <w:lvlText w:val=""/>
      <w:lvlJc w:val="left"/>
      <w:pPr>
        <w:ind w:left="1440" w:hanging="360"/>
      </w:pPr>
      <w:rPr>
        <w:rFonts w:ascii="Symbol" w:eastAsiaTheme="minorEastAsia" w:hAnsi="Symbol" w:cs="Calibri Light" w:hint="default"/>
      </w:rPr>
    </w:lvl>
    <w:lvl w:ilvl="1" w:tplc="0C000003">
      <w:start w:val="1"/>
      <w:numFmt w:val="bullet"/>
      <w:lvlText w:val="o"/>
      <w:lvlJc w:val="left"/>
      <w:pPr>
        <w:ind w:left="2160" w:hanging="360"/>
      </w:pPr>
      <w:rPr>
        <w:rFonts w:ascii="Courier New" w:hAnsi="Courier New" w:cs="Courier New" w:hint="default"/>
      </w:rPr>
    </w:lvl>
    <w:lvl w:ilvl="2" w:tplc="0C000005">
      <w:start w:val="1"/>
      <w:numFmt w:val="bullet"/>
      <w:lvlText w:val=""/>
      <w:lvlJc w:val="left"/>
      <w:pPr>
        <w:ind w:left="2880" w:hanging="360"/>
      </w:pPr>
      <w:rPr>
        <w:rFonts w:ascii="Wingdings" w:hAnsi="Wingdings" w:hint="default"/>
      </w:rPr>
    </w:lvl>
    <w:lvl w:ilvl="3" w:tplc="0C000001">
      <w:start w:val="1"/>
      <w:numFmt w:val="bullet"/>
      <w:lvlText w:val=""/>
      <w:lvlJc w:val="left"/>
      <w:pPr>
        <w:ind w:left="3600" w:hanging="360"/>
      </w:pPr>
      <w:rPr>
        <w:rFonts w:ascii="Symbol" w:hAnsi="Symbol" w:hint="default"/>
      </w:rPr>
    </w:lvl>
    <w:lvl w:ilvl="4" w:tplc="0C000003">
      <w:start w:val="1"/>
      <w:numFmt w:val="bullet"/>
      <w:lvlText w:val="o"/>
      <w:lvlJc w:val="left"/>
      <w:pPr>
        <w:ind w:left="4320" w:hanging="360"/>
      </w:pPr>
      <w:rPr>
        <w:rFonts w:ascii="Courier New" w:hAnsi="Courier New" w:cs="Courier New" w:hint="default"/>
      </w:rPr>
    </w:lvl>
    <w:lvl w:ilvl="5" w:tplc="0C000005">
      <w:start w:val="1"/>
      <w:numFmt w:val="bullet"/>
      <w:lvlText w:val=""/>
      <w:lvlJc w:val="left"/>
      <w:pPr>
        <w:ind w:left="5040" w:hanging="360"/>
      </w:pPr>
      <w:rPr>
        <w:rFonts w:ascii="Wingdings" w:hAnsi="Wingdings" w:hint="default"/>
      </w:rPr>
    </w:lvl>
    <w:lvl w:ilvl="6" w:tplc="0C000001">
      <w:start w:val="1"/>
      <w:numFmt w:val="bullet"/>
      <w:lvlText w:val=""/>
      <w:lvlJc w:val="left"/>
      <w:pPr>
        <w:ind w:left="5760" w:hanging="360"/>
      </w:pPr>
      <w:rPr>
        <w:rFonts w:ascii="Symbol" w:hAnsi="Symbol" w:hint="default"/>
      </w:rPr>
    </w:lvl>
    <w:lvl w:ilvl="7" w:tplc="0C000003">
      <w:start w:val="1"/>
      <w:numFmt w:val="bullet"/>
      <w:lvlText w:val="o"/>
      <w:lvlJc w:val="left"/>
      <w:pPr>
        <w:ind w:left="6480" w:hanging="360"/>
      </w:pPr>
      <w:rPr>
        <w:rFonts w:ascii="Courier New" w:hAnsi="Courier New" w:cs="Courier New" w:hint="default"/>
      </w:rPr>
    </w:lvl>
    <w:lvl w:ilvl="8" w:tplc="0C000005">
      <w:start w:val="1"/>
      <w:numFmt w:val="bullet"/>
      <w:lvlText w:val=""/>
      <w:lvlJc w:val="left"/>
      <w:pPr>
        <w:ind w:left="7200" w:hanging="360"/>
      </w:pPr>
      <w:rPr>
        <w:rFonts w:ascii="Wingdings" w:hAnsi="Wingdings" w:hint="default"/>
      </w:rPr>
    </w:lvl>
  </w:abstractNum>
  <w:abstractNum w:abstractNumId="41" w15:restartNumberingAfterBreak="0">
    <w:nsid w:val="6A6B5B7B"/>
    <w:multiLevelType w:val="hybridMultilevel"/>
    <w:tmpl w:val="8A1E37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64A5601"/>
    <w:multiLevelType w:val="hybridMultilevel"/>
    <w:tmpl w:val="784EC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776B1BF7"/>
    <w:multiLevelType w:val="hybridMultilevel"/>
    <w:tmpl w:val="C6E86F34"/>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B4E35A9"/>
    <w:multiLevelType w:val="hybridMultilevel"/>
    <w:tmpl w:val="C6E86F34"/>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32176716">
    <w:abstractNumId w:val="7"/>
  </w:num>
  <w:num w:numId="2" w16cid:durableId="1843929419">
    <w:abstractNumId w:val="8"/>
  </w:num>
  <w:num w:numId="3" w16cid:durableId="235434925">
    <w:abstractNumId w:val="5"/>
  </w:num>
  <w:num w:numId="4" w16cid:durableId="1770539744">
    <w:abstractNumId w:val="1"/>
  </w:num>
  <w:num w:numId="5" w16cid:durableId="1129082473">
    <w:abstractNumId w:val="4"/>
  </w:num>
  <w:num w:numId="6" w16cid:durableId="245379318">
    <w:abstractNumId w:val="38"/>
  </w:num>
  <w:num w:numId="7" w16cid:durableId="1003628365">
    <w:abstractNumId w:val="34"/>
  </w:num>
  <w:num w:numId="8" w16cid:durableId="829255171">
    <w:abstractNumId w:val="15"/>
  </w:num>
  <w:num w:numId="9" w16cid:durableId="1140339611">
    <w:abstractNumId w:val="33"/>
  </w:num>
  <w:num w:numId="10" w16cid:durableId="1176190497">
    <w:abstractNumId w:val="11"/>
  </w:num>
  <w:num w:numId="11" w16cid:durableId="322585030">
    <w:abstractNumId w:val="29"/>
  </w:num>
  <w:num w:numId="12" w16cid:durableId="1825854271">
    <w:abstractNumId w:val="39"/>
  </w:num>
  <w:num w:numId="13" w16cid:durableId="364140426">
    <w:abstractNumId w:val="3"/>
  </w:num>
  <w:num w:numId="14" w16cid:durableId="975725333">
    <w:abstractNumId w:val="2"/>
  </w:num>
  <w:num w:numId="15" w16cid:durableId="1020857000">
    <w:abstractNumId w:val="25"/>
  </w:num>
  <w:num w:numId="16" w16cid:durableId="1453358675">
    <w:abstractNumId w:val="13"/>
  </w:num>
  <w:num w:numId="17" w16cid:durableId="1091660135">
    <w:abstractNumId w:val="0"/>
  </w:num>
  <w:num w:numId="18" w16cid:durableId="856239526">
    <w:abstractNumId w:val="9"/>
  </w:num>
  <w:num w:numId="19" w16cid:durableId="1418748795">
    <w:abstractNumId w:val="6"/>
  </w:num>
  <w:num w:numId="20" w16cid:durableId="619146499">
    <w:abstractNumId w:val="27"/>
  </w:num>
  <w:num w:numId="21" w16cid:durableId="581334995">
    <w:abstractNumId w:val="28"/>
  </w:num>
  <w:num w:numId="22" w16cid:durableId="158472143">
    <w:abstractNumId w:val="36"/>
  </w:num>
  <w:num w:numId="23" w16cid:durableId="931351137">
    <w:abstractNumId w:val="17"/>
  </w:num>
  <w:num w:numId="24" w16cid:durableId="1216313568">
    <w:abstractNumId w:val="7"/>
  </w:num>
  <w:num w:numId="25" w16cid:durableId="1242641669">
    <w:abstractNumId w:val="30"/>
  </w:num>
  <w:num w:numId="26" w16cid:durableId="61413899">
    <w:abstractNumId w:val="31"/>
  </w:num>
  <w:num w:numId="27" w16cid:durableId="356127088">
    <w:abstractNumId w:val="21"/>
  </w:num>
  <w:num w:numId="28" w16cid:durableId="644235916">
    <w:abstractNumId w:val="41"/>
  </w:num>
  <w:num w:numId="29" w16cid:durableId="1402017830">
    <w:abstractNumId w:val="7"/>
  </w:num>
  <w:num w:numId="30" w16cid:durableId="1354114499">
    <w:abstractNumId w:val="7"/>
  </w:num>
  <w:num w:numId="31" w16cid:durableId="1607493327">
    <w:abstractNumId w:val="7"/>
  </w:num>
  <w:num w:numId="32" w16cid:durableId="1433209065">
    <w:abstractNumId w:val="10"/>
  </w:num>
  <w:num w:numId="33" w16cid:durableId="898905201">
    <w:abstractNumId w:val="26"/>
  </w:num>
  <w:num w:numId="34" w16cid:durableId="1974366444">
    <w:abstractNumId w:val="18"/>
  </w:num>
  <w:num w:numId="35" w16cid:durableId="1715497548">
    <w:abstractNumId w:val="24"/>
  </w:num>
  <w:num w:numId="36" w16cid:durableId="1315720367">
    <w:abstractNumId w:val="19"/>
  </w:num>
  <w:num w:numId="37" w16cid:durableId="576862022">
    <w:abstractNumId w:val="37"/>
  </w:num>
  <w:num w:numId="38" w16cid:durableId="2035958226">
    <w:abstractNumId w:val="22"/>
  </w:num>
  <w:num w:numId="39" w16cid:durableId="1925794064">
    <w:abstractNumId w:val="16"/>
  </w:num>
  <w:num w:numId="40" w16cid:durableId="532420333">
    <w:abstractNumId w:val="12"/>
  </w:num>
  <w:num w:numId="41" w16cid:durableId="1675836701">
    <w:abstractNumId w:val="35"/>
  </w:num>
  <w:num w:numId="42" w16cid:durableId="113598532">
    <w:abstractNumId w:val="14"/>
  </w:num>
  <w:num w:numId="43" w16cid:durableId="204876688">
    <w:abstractNumId w:val="23"/>
  </w:num>
  <w:num w:numId="44" w16cid:durableId="1671563102">
    <w:abstractNumId w:val="43"/>
  </w:num>
  <w:num w:numId="45" w16cid:durableId="3397409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62271713">
    <w:abstractNumId w:val="40"/>
  </w:num>
  <w:num w:numId="47" w16cid:durableId="1531920263">
    <w:abstractNumId w:val="44"/>
  </w:num>
  <w:num w:numId="48" w16cid:durableId="1780636678">
    <w:abstractNumId w:val="7"/>
  </w:num>
  <w:num w:numId="49" w16cid:durableId="259144366">
    <w:abstractNumId w:val="7"/>
  </w:num>
  <w:num w:numId="50" w16cid:durableId="946741566">
    <w:abstractNumId w:val="7"/>
  </w:num>
  <w:num w:numId="51" w16cid:durableId="556009826">
    <w:abstractNumId w:val="7"/>
  </w:num>
  <w:num w:numId="52" w16cid:durableId="1621296867">
    <w:abstractNumId w:val="7"/>
  </w:num>
  <w:num w:numId="53" w16cid:durableId="24717570">
    <w:abstractNumId w:val="7"/>
  </w:num>
  <w:num w:numId="54" w16cid:durableId="1829634749">
    <w:abstractNumId w:val="7"/>
  </w:num>
  <w:num w:numId="55" w16cid:durableId="1234271845">
    <w:abstractNumId w:val="7"/>
  </w:num>
  <w:num w:numId="56" w16cid:durableId="1040280910">
    <w:abstractNumId w:val="7"/>
  </w:num>
  <w:num w:numId="57" w16cid:durableId="1817841469">
    <w:abstractNumId w:val="7"/>
  </w:num>
  <w:num w:numId="58" w16cid:durableId="809249321">
    <w:abstractNumId w:val="7"/>
  </w:num>
  <w:num w:numId="59" w16cid:durableId="2015720038">
    <w:abstractNumId w:val="7"/>
  </w:num>
  <w:num w:numId="60" w16cid:durableId="371997001">
    <w:abstractNumId w:val="7"/>
  </w:num>
  <w:num w:numId="61" w16cid:durableId="764153269">
    <w:abstractNumId w:val="7"/>
  </w:num>
  <w:num w:numId="62" w16cid:durableId="947666389">
    <w:abstractNumId w:val="7"/>
  </w:num>
  <w:num w:numId="63" w16cid:durableId="184248252">
    <w:abstractNumId w:val="7"/>
  </w:num>
  <w:num w:numId="64" w16cid:durableId="693193166">
    <w:abstractNumId w:val="7"/>
  </w:num>
  <w:num w:numId="65" w16cid:durableId="1979992213">
    <w:abstractNumId w:val="7"/>
  </w:num>
  <w:num w:numId="66" w16cid:durableId="172111895">
    <w:abstractNumId w:val="42"/>
  </w:num>
  <w:num w:numId="67" w16cid:durableId="1348480862">
    <w:abstractNumId w:val="7"/>
  </w:num>
  <w:num w:numId="68" w16cid:durableId="611978982">
    <w:abstractNumId w:val="7"/>
  </w:num>
  <w:num w:numId="69" w16cid:durableId="707530553">
    <w:abstractNumId w:val="7"/>
  </w:num>
  <w:num w:numId="70" w16cid:durableId="586228542">
    <w:abstractNumId w:val="7"/>
  </w:num>
  <w:num w:numId="71" w16cid:durableId="2124223029">
    <w:abstractNumId w:val="7"/>
  </w:num>
  <w:num w:numId="72" w16cid:durableId="316306721">
    <w:abstractNumId w:val="7"/>
  </w:num>
  <w:num w:numId="73" w16cid:durableId="656350562">
    <w:abstractNumId w:val="7"/>
  </w:num>
  <w:num w:numId="74" w16cid:durableId="2112819028">
    <w:abstractNumId w:val="7"/>
  </w:num>
  <w:num w:numId="75" w16cid:durableId="478112481">
    <w:abstractNumId w:val="7"/>
  </w:num>
  <w:num w:numId="76" w16cid:durableId="1683894998">
    <w:abstractNumId w:val="7"/>
  </w:num>
  <w:num w:numId="77" w16cid:durableId="1749571942">
    <w:abstractNumId w:val="7"/>
  </w:num>
  <w:num w:numId="78" w16cid:durableId="365448312">
    <w:abstractNumId w:val="7"/>
  </w:num>
  <w:num w:numId="79" w16cid:durableId="1813523041">
    <w:abstractNumId w:val="7"/>
  </w:num>
  <w:num w:numId="80" w16cid:durableId="720787893">
    <w:abstractNumId w:val="32"/>
  </w:num>
  <w:num w:numId="81" w16cid:durableId="407965809">
    <w:abstractNumId w:val="7"/>
  </w:num>
  <w:num w:numId="82" w16cid:durableId="1314483422">
    <w:abstractNumId w:val="7"/>
  </w:num>
  <w:num w:numId="83" w16cid:durableId="375132028">
    <w:abstractNumId w:val="7"/>
  </w:num>
  <w:num w:numId="84" w16cid:durableId="875390539">
    <w:abstractNumId w:val="7"/>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proofState w:spelling="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D38"/>
    <w:rsid w:val="000050B6"/>
    <w:rsid w:val="00006B92"/>
    <w:rsid w:val="00007114"/>
    <w:rsid w:val="000072AC"/>
    <w:rsid w:val="00007C70"/>
    <w:rsid w:val="000144D9"/>
    <w:rsid w:val="00014BE7"/>
    <w:rsid w:val="00014F25"/>
    <w:rsid w:val="00017C7B"/>
    <w:rsid w:val="00020309"/>
    <w:rsid w:val="0002220D"/>
    <w:rsid w:val="00032C32"/>
    <w:rsid w:val="00032FBE"/>
    <w:rsid w:val="00034D94"/>
    <w:rsid w:val="000415BF"/>
    <w:rsid w:val="00056B59"/>
    <w:rsid w:val="0006174E"/>
    <w:rsid w:val="00063510"/>
    <w:rsid w:val="00070AAA"/>
    <w:rsid w:val="000710BB"/>
    <w:rsid w:val="0007403C"/>
    <w:rsid w:val="00076565"/>
    <w:rsid w:val="000765AF"/>
    <w:rsid w:val="00076C9D"/>
    <w:rsid w:val="000901CB"/>
    <w:rsid w:val="000A1ED9"/>
    <w:rsid w:val="000B04B1"/>
    <w:rsid w:val="000B3A13"/>
    <w:rsid w:val="000B3C31"/>
    <w:rsid w:val="000B5CE8"/>
    <w:rsid w:val="000B795D"/>
    <w:rsid w:val="000C23F2"/>
    <w:rsid w:val="000C3F21"/>
    <w:rsid w:val="000C5E66"/>
    <w:rsid w:val="000D1521"/>
    <w:rsid w:val="000D701B"/>
    <w:rsid w:val="000F2486"/>
    <w:rsid w:val="000F68B8"/>
    <w:rsid w:val="000F6CD3"/>
    <w:rsid w:val="000F79CC"/>
    <w:rsid w:val="0010108E"/>
    <w:rsid w:val="00104728"/>
    <w:rsid w:val="0010717C"/>
    <w:rsid w:val="00114078"/>
    <w:rsid w:val="001157F6"/>
    <w:rsid w:val="00121B7A"/>
    <w:rsid w:val="0012225B"/>
    <w:rsid w:val="0012270E"/>
    <w:rsid w:val="0012766F"/>
    <w:rsid w:val="001310BA"/>
    <w:rsid w:val="0014184F"/>
    <w:rsid w:val="00142A4C"/>
    <w:rsid w:val="001440D1"/>
    <w:rsid w:val="00151066"/>
    <w:rsid w:val="00151891"/>
    <w:rsid w:val="0015372A"/>
    <w:rsid w:val="0015703C"/>
    <w:rsid w:val="001645F3"/>
    <w:rsid w:val="00167B1A"/>
    <w:rsid w:val="00167F20"/>
    <w:rsid w:val="00172A27"/>
    <w:rsid w:val="001801FA"/>
    <w:rsid w:val="00197AEA"/>
    <w:rsid w:val="00197D95"/>
    <w:rsid w:val="001A0602"/>
    <w:rsid w:val="001A424D"/>
    <w:rsid w:val="001A494E"/>
    <w:rsid w:val="001A56FB"/>
    <w:rsid w:val="001B071A"/>
    <w:rsid w:val="001B28BE"/>
    <w:rsid w:val="001B79E5"/>
    <w:rsid w:val="001C435F"/>
    <w:rsid w:val="001D19E3"/>
    <w:rsid w:val="001D3D0D"/>
    <w:rsid w:val="001D50CB"/>
    <w:rsid w:val="001E2034"/>
    <w:rsid w:val="001E4AC3"/>
    <w:rsid w:val="001E4D7C"/>
    <w:rsid w:val="001E65A0"/>
    <w:rsid w:val="001F46F4"/>
    <w:rsid w:val="001F60A2"/>
    <w:rsid w:val="001F6198"/>
    <w:rsid w:val="001F70A8"/>
    <w:rsid w:val="002114F1"/>
    <w:rsid w:val="002154E2"/>
    <w:rsid w:val="00220D2F"/>
    <w:rsid w:val="00225342"/>
    <w:rsid w:val="00225AAF"/>
    <w:rsid w:val="00226C03"/>
    <w:rsid w:val="00230ACB"/>
    <w:rsid w:val="00233A4D"/>
    <w:rsid w:val="00233E2F"/>
    <w:rsid w:val="0024158A"/>
    <w:rsid w:val="00251231"/>
    <w:rsid w:val="00255858"/>
    <w:rsid w:val="00257E58"/>
    <w:rsid w:val="002607FE"/>
    <w:rsid w:val="002673FC"/>
    <w:rsid w:val="00273AC1"/>
    <w:rsid w:val="00276623"/>
    <w:rsid w:val="0028171E"/>
    <w:rsid w:val="00292BE8"/>
    <w:rsid w:val="00292C7F"/>
    <w:rsid w:val="00295BC0"/>
    <w:rsid w:val="002960E0"/>
    <w:rsid w:val="00296446"/>
    <w:rsid w:val="002B1F1A"/>
    <w:rsid w:val="002B2106"/>
    <w:rsid w:val="002B3B34"/>
    <w:rsid w:val="002C7041"/>
    <w:rsid w:val="002D5194"/>
    <w:rsid w:val="002D71BD"/>
    <w:rsid w:val="002F0ED6"/>
    <w:rsid w:val="002F23D4"/>
    <w:rsid w:val="003051DB"/>
    <w:rsid w:val="00305C56"/>
    <w:rsid w:val="00312CA4"/>
    <w:rsid w:val="00316D5B"/>
    <w:rsid w:val="003217E4"/>
    <w:rsid w:val="00330FD8"/>
    <w:rsid w:val="00331DF6"/>
    <w:rsid w:val="00335003"/>
    <w:rsid w:val="00336BB6"/>
    <w:rsid w:val="00336EBC"/>
    <w:rsid w:val="00340279"/>
    <w:rsid w:val="003428BC"/>
    <w:rsid w:val="00343C0C"/>
    <w:rsid w:val="00345721"/>
    <w:rsid w:val="00345999"/>
    <w:rsid w:val="00350C6B"/>
    <w:rsid w:val="00352919"/>
    <w:rsid w:val="00356B3A"/>
    <w:rsid w:val="00361673"/>
    <w:rsid w:val="00365D57"/>
    <w:rsid w:val="003733A1"/>
    <w:rsid w:val="00376BE9"/>
    <w:rsid w:val="003817A4"/>
    <w:rsid w:val="003817C4"/>
    <w:rsid w:val="00384E2E"/>
    <w:rsid w:val="003947C4"/>
    <w:rsid w:val="003A2BCB"/>
    <w:rsid w:val="003A5F74"/>
    <w:rsid w:val="003A6CAD"/>
    <w:rsid w:val="003B1647"/>
    <w:rsid w:val="003C4FE2"/>
    <w:rsid w:val="003C7202"/>
    <w:rsid w:val="003D0D0D"/>
    <w:rsid w:val="003D1E8F"/>
    <w:rsid w:val="003D537F"/>
    <w:rsid w:val="003D7439"/>
    <w:rsid w:val="003D7D05"/>
    <w:rsid w:val="003E37FF"/>
    <w:rsid w:val="003E412A"/>
    <w:rsid w:val="003F3A59"/>
    <w:rsid w:val="003F7771"/>
    <w:rsid w:val="003F7F62"/>
    <w:rsid w:val="00400CC0"/>
    <w:rsid w:val="0040276F"/>
    <w:rsid w:val="00410C5F"/>
    <w:rsid w:val="00421A4E"/>
    <w:rsid w:val="00421BD8"/>
    <w:rsid w:val="004303B8"/>
    <w:rsid w:val="0044240F"/>
    <w:rsid w:val="00442F6F"/>
    <w:rsid w:val="004434F8"/>
    <w:rsid w:val="004443F3"/>
    <w:rsid w:val="00445D69"/>
    <w:rsid w:val="004514B1"/>
    <w:rsid w:val="00456AAC"/>
    <w:rsid w:val="004571A5"/>
    <w:rsid w:val="00472EF2"/>
    <w:rsid w:val="0047653C"/>
    <w:rsid w:val="00476879"/>
    <w:rsid w:val="00480AF9"/>
    <w:rsid w:val="004935AF"/>
    <w:rsid w:val="004A6106"/>
    <w:rsid w:val="004B2085"/>
    <w:rsid w:val="004B4B8D"/>
    <w:rsid w:val="004B7F8F"/>
    <w:rsid w:val="004C06AD"/>
    <w:rsid w:val="004C0CDC"/>
    <w:rsid w:val="004C28E4"/>
    <w:rsid w:val="004C59BB"/>
    <w:rsid w:val="004D2312"/>
    <w:rsid w:val="004D3659"/>
    <w:rsid w:val="004D4B2D"/>
    <w:rsid w:val="004D4E7F"/>
    <w:rsid w:val="004E38E8"/>
    <w:rsid w:val="004E3BF4"/>
    <w:rsid w:val="004E4F42"/>
    <w:rsid w:val="004F4FFA"/>
    <w:rsid w:val="004F5564"/>
    <w:rsid w:val="004F691D"/>
    <w:rsid w:val="004F6EE0"/>
    <w:rsid w:val="00501E4A"/>
    <w:rsid w:val="00504336"/>
    <w:rsid w:val="005065BB"/>
    <w:rsid w:val="005112D9"/>
    <w:rsid w:val="005114BB"/>
    <w:rsid w:val="00511CD3"/>
    <w:rsid w:val="00514BEA"/>
    <w:rsid w:val="005163EF"/>
    <w:rsid w:val="005200D2"/>
    <w:rsid w:val="00520B14"/>
    <w:rsid w:val="00520B15"/>
    <w:rsid w:val="00524613"/>
    <w:rsid w:val="00530D54"/>
    <w:rsid w:val="005345FD"/>
    <w:rsid w:val="00540459"/>
    <w:rsid w:val="0054079B"/>
    <w:rsid w:val="005461AC"/>
    <w:rsid w:val="0055565E"/>
    <w:rsid w:val="0056020B"/>
    <w:rsid w:val="0056201C"/>
    <w:rsid w:val="00562C84"/>
    <w:rsid w:val="005638FB"/>
    <w:rsid w:val="0056433B"/>
    <w:rsid w:val="00564429"/>
    <w:rsid w:val="00570F93"/>
    <w:rsid w:val="00571746"/>
    <w:rsid w:val="005739E3"/>
    <w:rsid w:val="00573E13"/>
    <w:rsid w:val="005802FD"/>
    <w:rsid w:val="005823DF"/>
    <w:rsid w:val="00590DC0"/>
    <w:rsid w:val="005A1459"/>
    <w:rsid w:val="005B00FD"/>
    <w:rsid w:val="005B0E96"/>
    <w:rsid w:val="005C4116"/>
    <w:rsid w:val="005D38A0"/>
    <w:rsid w:val="005E05D9"/>
    <w:rsid w:val="005E1932"/>
    <w:rsid w:val="005E3B8B"/>
    <w:rsid w:val="005F195E"/>
    <w:rsid w:val="005F67FC"/>
    <w:rsid w:val="00601F79"/>
    <w:rsid w:val="0060653F"/>
    <w:rsid w:val="006113AB"/>
    <w:rsid w:val="006137B2"/>
    <w:rsid w:val="00617837"/>
    <w:rsid w:val="006307AF"/>
    <w:rsid w:val="0063266F"/>
    <w:rsid w:val="00634E28"/>
    <w:rsid w:val="00636C06"/>
    <w:rsid w:val="00640EED"/>
    <w:rsid w:val="00646FE6"/>
    <w:rsid w:val="006606F8"/>
    <w:rsid w:val="0066576E"/>
    <w:rsid w:val="006745BE"/>
    <w:rsid w:val="0068044A"/>
    <w:rsid w:val="006853B3"/>
    <w:rsid w:val="00686DFD"/>
    <w:rsid w:val="006872D6"/>
    <w:rsid w:val="006926F0"/>
    <w:rsid w:val="0069722D"/>
    <w:rsid w:val="006A0DFF"/>
    <w:rsid w:val="006A2A61"/>
    <w:rsid w:val="006C108C"/>
    <w:rsid w:val="006C1FCE"/>
    <w:rsid w:val="006C1FD2"/>
    <w:rsid w:val="006C764E"/>
    <w:rsid w:val="006E301F"/>
    <w:rsid w:val="006E625D"/>
    <w:rsid w:val="006E6B57"/>
    <w:rsid w:val="006F75D5"/>
    <w:rsid w:val="00710141"/>
    <w:rsid w:val="007118F7"/>
    <w:rsid w:val="00712618"/>
    <w:rsid w:val="00714BCD"/>
    <w:rsid w:val="00724CB1"/>
    <w:rsid w:val="0072563E"/>
    <w:rsid w:val="00726EE7"/>
    <w:rsid w:val="0073664E"/>
    <w:rsid w:val="007436BD"/>
    <w:rsid w:val="00757D1A"/>
    <w:rsid w:val="00760DF3"/>
    <w:rsid w:val="00762B82"/>
    <w:rsid w:val="00770D1D"/>
    <w:rsid w:val="00770EBE"/>
    <w:rsid w:val="007774B2"/>
    <w:rsid w:val="007838CB"/>
    <w:rsid w:val="007A20CA"/>
    <w:rsid w:val="007A23C2"/>
    <w:rsid w:val="007A5199"/>
    <w:rsid w:val="007A7B91"/>
    <w:rsid w:val="007B775D"/>
    <w:rsid w:val="007C570C"/>
    <w:rsid w:val="007D2ABA"/>
    <w:rsid w:val="007D7F13"/>
    <w:rsid w:val="007E5CE6"/>
    <w:rsid w:val="007E744C"/>
    <w:rsid w:val="007F355B"/>
    <w:rsid w:val="007F5FD9"/>
    <w:rsid w:val="00803C3F"/>
    <w:rsid w:val="008118B8"/>
    <w:rsid w:val="00814A94"/>
    <w:rsid w:val="00816A22"/>
    <w:rsid w:val="00817187"/>
    <w:rsid w:val="00824B90"/>
    <w:rsid w:val="0082518A"/>
    <w:rsid w:val="00827E97"/>
    <w:rsid w:val="008311C8"/>
    <w:rsid w:val="00833074"/>
    <w:rsid w:val="00834A7A"/>
    <w:rsid w:val="0083755B"/>
    <w:rsid w:val="0084297B"/>
    <w:rsid w:val="0084369A"/>
    <w:rsid w:val="008437C8"/>
    <w:rsid w:val="00844ADB"/>
    <w:rsid w:val="00846D86"/>
    <w:rsid w:val="00850F39"/>
    <w:rsid w:val="00851C02"/>
    <w:rsid w:val="00854275"/>
    <w:rsid w:val="008566DD"/>
    <w:rsid w:val="00860063"/>
    <w:rsid w:val="00861014"/>
    <w:rsid w:val="00870478"/>
    <w:rsid w:val="00874ED0"/>
    <w:rsid w:val="008815B7"/>
    <w:rsid w:val="00883F20"/>
    <w:rsid w:val="00884D7D"/>
    <w:rsid w:val="008851EF"/>
    <w:rsid w:val="008A437F"/>
    <w:rsid w:val="008A6391"/>
    <w:rsid w:val="008B0DA0"/>
    <w:rsid w:val="008B39F3"/>
    <w:rsid w:val="008C00C4"/>
    <w:rsid w:val="008C64CB"/>
    <w:rsid w:val="008C6A4F"/>
    <w:rsid w:val="008C6E80"/>
    <w:rsid w:val="008D0433"/>
    <w:rsid w:val="008D4568"/>
    <w:rsid w:val="008D6A61"/>
    <w:rsid w:val="008D73E7"/>
    <w:rsid w:val="008E180B"/>
    <w:rsid w:val="008E4F72"/>
    <w:rsid w:val="008F0CD7"/>
    <w:rsid w:val="009014D9"/>
    <w:rsid w:val="00901817"/>
    <w:rsid w:val="00902FAB"/>
    <w:rsid w:val="00905F67"/>
    <w:rsid w:val="00911DC6"/>
    <w:rsid w:val="009462D3"/>
    <w:rsid w:val="0095115A"/>
    <w:rsid w:val="00955F7D"/>
    <w:rsid w:val="00956E47"/>
    <w:rsid w:val="00957C99"/>
    <w:rsid w:val="00961FA0"/>
    <w:rsid w:val="009664CF"/>
    <w:rsid w:val="00967D55"/>
    <w:rsid w:val="00974EF2"/>
    <w:rsid w:val="009750BD"/>
    <w:rsid w:val="00983AA4"/>
    <w:rsid w:val="009855A3"/>
    <w:rsid w:val="009949E4"/>
    <w:rsid w:val="00997908"/>
    <w:rsid w:val="009D2C95"/>
    <w:rsid w:val="009D5336"/>
    <w:rsid w:val="009D5ABF"/>
    <w:rsid w:val="009E4C19"/>
    <w:rsid w:val="00A00DDA"/>
    <w:rsid w:val="00A0711C"/>
    <w:rsid w:val="00A10207"/>
    <w:rsid w:val="00A12CD6"/>
    <w:rsid w:val="00A156D4"/>
    <w:rsid w:val="00A278C4"/>
    <w:rsid w:val="00A32E39"/>
    <w:rsid w:val="00A338EE"/>
    <w:rsid w:val="00A36270"/>
    <w:rsid w:val="00A41F08"/>
    <w:rsid w:val="00A5502F"/>
    <w:rsid w:val="00A6230E"/>
    <w:rsid w:val="00A74FA4"/>
    <w:rsid w:val="00A75A1B"/>
    <w:rsid w:val="00A800DB"/>
    <w:rsid w:val="00A82C4C"/>
    <w:rsid w:val="00A849CF"/>
    <w:rsid w:val="00A954C9"/>
    <w:rsid w:val="00A96F58"/>
    <w:rsid w:val="00AA5441"/>
    <w:rsid w:val="00AC4989"/>
    <w:rsid w:val="00AD15BA"/>
    <w:rsid w:val="00AD6073"/>
    <w:rsid w:val="00AD793F"/>
    <w:rsid w:val="00AE688B"/>
    <w:rsid w:val="00AE735E"/>
    <w:rsid w:val="00AF3B3C"/>
    <w:rsid w:val="00B0356E"/>
    <w:rsid w:val="00B054BD"/>
    <w:rsid w:val="00B068A8"/>
    <w:rsid w:val="00B14865"/>
    <w:rsid w:val="00B21F79"/>
    <w:rsid w:val="00B24DB8"/>
    <w:rsid w:val="00B24FD5"/>
    <w:rsid w:val="00B3201D"/>
    <w:rsid w:val="00B35EF4"/>
    <w:rsid w:val="00B4288C"/>
    <w:rsid w:val="00B4392F"/>
    <w:rsid w:val="00B53C03"/>
    <w:rsid w:val="00B656B2"/>
    <w:rsid w:val="00B66269"/>
    <w:rsid w:val="00B72AFF"/>
    <w:rsid w:val="00B73889"/>
    <w:rsid w:val="00B76025"/>
    <w:rsid w:val="00B8217F"/>
    <w:rsid w:val="00B85320"/>
    <w:rsid w:val="00B85550"/>
    <w:rsid w:val="00B864DE"/>
    <w:rsid w:val="00BA1D6E"/>
    <w:rsid w:val="00BA3744"/>
    <w:rsid w:val="00BA3A97"/>
    <w:rsid w:val="00BA56E9"/>
    <w:rsid w:val="00BA592D"/>
    <w:rsid w:val="00BB33F8"/>
    <w:rsid w:val="00BB4F38"/>
    <w:rsid w:val="00BB5E81"/>
    <w:rsid w:val="00BB6F4B"/>
    <w:rsid w:val="00BC6C8F"/>
    <w:rsid w:val="00BD051E"/>
    <w:rsid w:val="00BD2FCB"/>
    <w:rsid w:val="00BD31DC"/>
    <w:rsid w:val="00BD549F"/>
    <w:rsid w:val="00BD65CD"/>
    <w:rsid w:val="00BE0A6C"/>
    <w:rsid w:val="00BE363A"/>
    <w:rsid w:val="00BE4127"/>
    <w:rsid w:val="00C00237"/>
    <w:rsid w:val="00C05C1E"/>
    <w:rsid w:val="00C12AC2"/>
    <w:rsid w:val="00C16BAC"/>
    <w:rsid w:val="00C17773"/>
    <w:rsid w:val="00C228C2"/>
    <w:rsid w:val="00C23A46"/>
    <w:rsid w:val="00C25E18"/>
    <w:rsid w:val="00C507E7"/>
    <w:rsid w:val="00C52867"/>
    <w:rsid w:val="00C630AF"/>
    <w:rsid w:val="00C660C0"/>
    <w:rsid w:val="00C66760"/>
    <w:rsid w:val="00C672D7"/>
    <w:rsid w:val="00C6794F"/>
    <w:rsid w:val="00C766C9"/>
    <w:rsid w:val="00C842ED"/>
    <w:rsid w:val="00C905C3"/>
    <w:rsid w:val="00C9305A"/>
    <w:rsid w:val="00CA1CE6"/>
    <w:rsid w:val="00CA3398"/>
    <w:rsid w:val="00CA3F48"/>
    <w:rsid w:val="00CA73BD"/>
    <w:rsid w:val="00CB0001"/>
    <w:rsid w:val="00CB2850"/>
    <w:rsid w:val="00CB4CF6"/>
    <w:rsid w:val="00CB749F"/>
    <w:rsid w:val="00CC0347"/>
    <w:rsid w:val="00CD085C"/>
    <w:rsid w:val="00CD4383"/>
    <w:rsid w:val="00CD61AA"/>
    <w:rsid w:val="00CE560E"/>
    <w:rsid w:val="00CF047B"/>
    <w:rsid w:val="00CF6CC9"/>
    <w:rsid w:val="00CF738A"/>
    <w:rsid w:val="00D016E4"/>
    <w:rsid w:val="00D07125"/>
    <w:rsid w:val="00D079BF"/>
    <w:rsid w:val="00D07A75"/>
    <w:rsid w:val="00D1003D"/>
    <w:rsid w:val="00D1315E"/>
    <w:rsid w:val="00D17BE8"/>
    <w:rsid w:val="00D234FF"/>
    <w:rsid w:val="00D2555B"/>
    <w:rsid w:val="00D36F4C"/>
    <w:rsid w:val="00D45989"/>
    <w:rsid w:val="00D51832"/>
    <w:rsid w:val="00D658A0"/>
    <w:rsid w:val="00D66B6A"/>
    <w:rsid w:val="00D70AD2"/>
    <w:rsid w:val="00D72B77"/>
    <w:rsid w:val="00D7506D"/>
    <w:rsid w:val="00D834F9"/>
    <w:rsid w:val="00D83BB7"/>
    <w:rsid w:val="00D85CDF"/>
    <w:rsid w:val="00D87724"/>
    <w:rsid w:val="00D87E12"/>
    <w:rsid w:val="00D92B0D"/>
    <w:rsid w:val="00D92CB4"/>
    <w:rsid w:val="00DA1123"/>
    <w:rsid w:val="00DA2072"/>
    <w:rsid w:val="00DA3948"/>
    <w:rsid w:val="00DA3FE7"/>
    <w:rsid w:val="00DA5D32"/>
    <w:rsid w:val="00DB2B42"/>
    <w:rsid w:val="00DB33F6"/>
    <w:rsid w:val="00DB7D95"/>
    <w:rsid w:val="00DC3A0D"/>
    <w:rsid w:val="00DC6DDF"/>
    <w:rsid w:val="00DD5628"/>
    <w:rsid w:val="00DD787B"/>
    <w:rsid w:val="00DF56AD"/>
    <w:rsid w:val="00DF63D3"/>
    <w:rsid w:val="00DF6B41"/>
    <w:rsid w:val="00E0433A"/>
    <w:rsid w:val="00E0633C"/>
    <w:rsid w:val="00E176E6"/>
    <w:rsid w:val="00E24889"/>
    <w:rsid w:val="00E24D1F"/>
    <w:rsid w:val="00E32936"/>
    <w:rsid w:val="00E32DD1"/>
    <w:rsid w:val="00E339C5"/>
    <w:rsid w:val="00E4150B"/>
    <w:rsid w:val="00E41B4A"/>
    <w:rsid w:val="00E44665"/>
    <w:rsid w:val="00E467A2"/>
    <w:rsid w:val="00E46DD8"/>
    <w:rsid w:val="00E47ABE"/>
    <w:rsid w:val="00E502E2"/>
    <w:rsid w:val="00E52552"/>
    <w:rsid w:val="00E52587"/>
    <w:rsid w:val="00E554AB"/>
    <w:rsid w:val="00E609AD"/>
    <w:rsid w:val="00E642A0"/>
    <w:rsid w:val="00E645E5"/>
    <w:rsid w:val="00E661A2"/>
    <w:rsid w:val="00E70B19"/>
    <w:rsid w:val="00E712B8"/>
    <w:rsid w:val="00E724E8"/>
    <w:rsid w:val="00E733F9"/>
    <w:rsid w:val="00E7352F"/>
    <w:rsid w:val="00E73D29"/>
    <w:rsid w:val="00E75388"/>
    <w:rsid w:val="00E91B78"/>
    <w:rsid w:val="00E931EA"/>
    <w:rsid w:val="00E9608D"/>
    <w:rsid w:val="00EA162A"/>
    <w:rsid w:val="00EA255F"/>
    <w:rsid w:val="00EA3BBC"/>
    <w:rsid w:val="00EB50A6"/>
    <w:rsid w:val="00EC4860"/>
    <w:rsid w:val="00EC5F4A"/>
    <w:rsid w:val="00ED1950"/>
    <w:rsid w:val="00ED3029"/>
    <w:rsid w:val="00ED6E9A"/>
    <w:rsid w:val="00EE05AB"/>
    <w:rsid w:val="00EE09C4"/>
    <w:rsid w:val="00EF38B3"/>
    <w:rsid w:val="00EF4DA9"/>
    <w:rsid w:val="00EF7AC6"/>
    <w:rsid w:val="00EF7D01"/>
    <w:rsid w:val="00EF7D26"/>
    <w:rsid w:val="00F02352"/>
    <w:rsid w:val="00F03AF3"/>
    <w:rsid w:val="00F0425C"/>
    <w:rsid w:val="00F04387"/>
    <w:rsid w:val="00F2254C"/>
    <w:rsid w:val="00F2696C"/>
    <w:rsid w:val="00F32E56"/>
    <w:rsid w:val="00F55D5F"/>
    <w:rsid w:val="00F60A50"/>
    <w:rsid w:val="00F65053"/>
    <w:rsid w:val="00F656DC"/>
    <w:rsid w:val="00F67F83"/>
    <w:rsid w:val="00F70A39"/>
    <w:rsid w:val="00F75531"/>
    <w:rsid w:val="00F76F9C"/>
    <w:rsid w:val="00F84E7A"/>
    <w:rsid w:val="00F8576C"/>
    <w:rsid w:val="00F96AA4"/>
    <w:rsid w:val="00FA0851"/>
    <w:rsid w:val="00FA2C11"/>
    <w:rsid w:val="00FA584F"/>
    <w:rsid w:val="00FA5C27"/>
    <w:rsid w:val="00FA61E4"/>
    <w:rsid w:val="00FA6A57"/>
    <w:rsid w:val="00FB1BC9"/>
    <w:rsid w:val="00FB6D00"/>
    <w:rsid w:val="00FD1AC4"/>
    <w:rsid w:val="00FD4C8E"/>
    <w:rsid w:val="00FD526C"/>
    <w:rsid w:val="00FD5F64"/>
    <w:rsid w:val="00FD6235"/>
    <w:rsid w:val="00FD691E"/>
    <w:rsid w:val="00FE13DC"/>
    <w:rsid w:val="00FE7F11"/>
    <w:rsid w:val="00FF6925"/>
    <w:rsid w:val="01BA3E9F"/>
    <w:rsid w:val="021676B8"/>
    <w:rsid w:val="023D2BB0"/>
    <w:rsid w:val="02813F38"/>
    <w:rsid w:val="02847529"/>
    <w:rsid w:val="039773AC"/>
    <w:rsid w:val="03E15FDE"/>
    <w:rsid w:val="052A4163"/>
    <w:rsid w:val="057A4FE5"/>
    <w:rsid w:val="06F044AB"/>
    <w:rsid w:val="07035F04"/>
    <w:rsid w:val="07092CDC"/>
    <w:rsid w:val="080B390F"/>
    <w:rsid w:val="0904129A"/>
    <w:rsid w:val="09440A99"/>
    <w:rsid w:val="09C07ED8"/>
    <w:rsid w:val="0E0B7F13"/>
    <w:rsid w:val="0E2C764C"/>
    <w:rsid w:val="0E7959AA"/>
    <w:rsid w:val="0EEF2E43"/>
    <w:rsid w:val="0F5E5B41"/>
    <w:rsid w:val="103B150B"/>
    <w:rsid w:val="10D93332"/>
    <w:rsid w:val="11286567"/>
    <w:rsid w:val="115F3F6D"/>
    <w:rsid w:val="120B6884"/>
    <w:rsid w:val="1377303B"/>
    <w:rsid w:val="143A5A8A"/>
    <w:rsid w:val="147363C2"/>
    <w:rsid w:val="14A154B8"/>
    <w:rsid w:val="15194A59"/>
    <w:rsid w:val="154D6699"/>
    <w:rsid w:val="15DA7B4D"/>
    <w:rsid w:val="1821292E"/>
    <w:rsid w:val="18791177"/>
    <w:rsid w:val="187C320D"/>
    <w:rsid w:val="187F60C1"/>
    <w:rsid w:val="19042D9A"/>
    <w:rsid w:val="19253FE8"/>
    <w:rsid w:val="192B00BA"/>
    <w:rsid w:val="193C2B7C"/>
    <w:rsid w:val="19C930C7"/>
    <w:rsid w:val="1A4B307B"/>
    <w:rsid w:val="1AB71B71"/>
    <w:rsid w:val="1AF41D3A"/>
    <w:rsid w:val="1BC2741A"/>
    <w:rsid w:val="1C18574E"/>
    <w:rsid w:val="1C5E101B"/>
    <w:rsid w:val="1CB735EF"/>
    <w:rsid w:val="1D690E0C"/>
    <w:rsid w:val="1EA575AF"/>
    <w:rsid w:val="1EAC1613"/>
    <w:rsid w:val="1EE32BB4"/>
    <w:rsid w:val="1EF00C18"/>
    <w:rsid w:val="1EF73566"/>
    <w:rsid w:val="1F85494F"/>
    <w:rsid w:val="1F904E58"/>
    <w:rsid w:val="1F9B3555"/>
    <w:rsid w:val="202C2E89"/>
    <w:rsid w:val="20F46DCE"/>
    <w:rsid w:val="211017CA"/>
    <w:rsid w:val="21141EF3"/>
    <w:rsid w:val="21856CE0"/>
    <w:rsid w:val="21DF3FE8"/>
    <w:rsid w:val="21F6362A"/>
    <w:rsid w:val="22280ABD"/>
    <w:rsid w:val="23A97226"/>
    <w:rsid w:val="249A7CCF"/>
    <w:rsid w:val="257B3820"/>
    <w:rsid w:val="26520A4E"/>
    <w:rsid w:val="27526757"/>
    <w:rsid w:val="28D47A56"/>
    <w:rsid w:val="297E3B99"/>
    <w:rsid w:val="29A711C0"/>
    <w:rsid w:val="2ADE2AE6"/>
    <w:rsid w:val="2B8145D9"/>
    <w:rsid w:val="2BA01AE1"/>
    <w:rsid w:val="2C7774DA"/>
    <w:rsid w:val="2D460067"/>
    <w:rsid w:val="2E9C42F9"/>
    <w:rsid w:val="2EAA702F"/>
    <w:rsid w:val="30A1218D"/>
    <w:rsid w:val="316B5241"/>
    <w:rsid w:val="31A519E2"/>
    <w:rsid w:val="329B0193"/>
    <w:rsid w:val="337C05D1"/>
    <w:rsid w:val="347A3355"/>
    <w:rsid w:val="34CC2834"/>
    <w:rsid w:val="360C593C"/>
    <w:rsid w:val="3692642E"/>
    <w:rsid w:val="388C6C54"/>
    <w:rsid w:val="38920670"/>
    <w:rsid w:val="3C0F103E"/>
    <w:rsid w:val="3C886321"/>
    <w:rsid w:val="3D630F5B"/>
    <w:rsid w:val="3E0E479D"/>
    <w:rsid w:val="3E0F34CB"/>
    <w:rsid w:val="3EA77ACC"/>
    <w:rsid w:val="4078777E"/>
    <w:rsid w:val="40FD201B"/>
    <w:rsid w:val="4144612F"/>
    <w:rsid w:val="41506A7D"/>
    <w:rsid w:val="416A1261"/>
    <w:rsid w:val="42217463"/>
    <w:rsid w:val="424603AA"/>
    <w:rsid w:val="42C1390B"/>
    <w:rsid w:val="43630098"/>
    <w:rsid w:val="44A753D1"/>
    <w:rsid w:val="44DC304F"/>
    <w:rsid w:val="457E0B26"/>
    <w:rsid w:val="47245997"/>
    <w:rsid w:val="475F053E"/>
    <w:rsid w:val="48CD2C82"/>
    <w:rsid w:val="495E2753"/>
    <w:rsid w:val="4A6168C0"/>
    <w:rsid w:val="4ABF231B"/>
    <w:rsid w:val="4C397495"/>
    <w:rsid w:val="4E6C4E33"/>
    <w:rsid w:val="4FAF23CA"/>
    <w:rsid w:val="50525457"/>
    <w:rsid w:val="506E4B71"/>
    <w:rsid w:val="514C20A6"/>
    <w:rsid w:val="51A367BA"/>
    <w:rsid w:val="51B345D3"/>
    <w:rsid w:val="51BB5549"/>
    <w:rsid w:val="5264359A"/>
    <w:rsid w:val="52E75090"/>
    <w:rsid w:val="5311444F"/>
    <w:rsid w:val="532C55D0"/>
    <w:rsid w:val="538D57BF"/>
    <w:rsid w:val="539321F9"/>
    <w:rsid w:val="541365E5"/>
    <w:rsid w:val="54F61EE5"/>
    <w:rsid w:val="557E28BE"/>
    <w:rsid w:val="56642DC8"/>
    <w:rsid w:val="568C292C"/>
    <w:rsid w:val="570825F8"/>
    <w:rsid w:val="5C024688"/>
    <w:rsid w:val="5C3C324B"/>
    <w:rsid w:val="5D030525"/>
    <w:rsid w:val="5D8D2C8A"/>
    <w:rsid w:val="5E40706E"/>
    <w:rsid w:val="5EF9474B"/>
    <w:rsid w:val="5F8B5E3C"/>
    <w:rsid w:val="5FEA3887"/>
    <w:rsid w:val="5FF7356B"/>
    <w:rsid w:val="61063DBC"/>
    <w:rsid w:val="61124AF9"/>
    <w:rsid w:val="61257428"/>
    <w:rsid w:val="61AB3AEF"/>
    <w:rsid w:val="6297721D"/>
    <w:rsid w:val="62E14AF9"/>
    <w:rsid w:val="62EF200D"/>
    <w:rsid w:val="64624210"/>
    <w:rsid w:val="64702352"/>
    <w:rsid w:val="64AE5E3B"/>
    <w:rsid w:val="65FD7D67"/>
    <w:rsid w:val="660B02F6"/>
    <w:rsid w:val="660E78E8"/>
    <w:rsid w:val="663D6279"/>
    <w:rsid w:val="66AE79F5"/>
    <w:rsid w:val="67287C82"/>
    <w:rsid w:val="67653922"/>
    <w:rsid w:val="67B963EA"/>
    <w:rsid w:val="68486DAA"/>
    <w:rsid w:val="68824918"/>
    <w:rsid w:val="68FB22B4"/>
    <w:rsid w:val="69625E5A"/>
    <w:rsid w:val="696E0D08"/>
    <w:rsid w:val="699E75D6"/>
    <w:rsid w:val="69F113EB"/>
    <w:rsid w:val="6A0210D5"/>
    <w:rsid w:val="6A6B773B"/>
    <w:rsid w:val="6A875549"/>
    <w:rsid w:val="6B105891"/>
    <w:rsid w:val="6B183F2F"/>
    <w:rsid w:val="6C144861"/>
    <w:rsid w:val="6CE93E46"/>
    <w:rsid w:val="6DE17C72"/>
    <w:rsid w:val="6F161AEC"/>
    <w:rsid w:val="6FAE55C8"/>
    <w:rsid w:val="703655DA"/>
    <w:rsid w:val="70463D66"/>
    <w:rsid w:val="709F3496"/>
    <w:rsid w:val="71007239"/>
    <w:rsid w:val="71EA0CF1"/>
    <w:rsid w:val="72345A94"/>
    <w:rsid w:val="726C4958"/>
    <w:rsid w:val="74784559"/>
    <w:rsid w:val="74891EC2"/>
    <w:rsid w:val="74DD0EAB"/>
    <w:rsid w:val="75287C6B"/>
    <w:rsid w:val="7543156B"/>
    <w:rsid w:val="75E46A1E"/>
    <w:rsid w:val="76833645"/>
    <w:rsid w:val="77B67906"/>
    <w:rsid w:val="77DE0C45"/>
    <w:rsid w:val="789A71A1"/>
    <w:rsid w:val="78BC0917"/>
    <w:rsid w:val="78BF60C1"/>
    <w:rsid w:val="798442EB"/>
    <w:rsid w:val="79B91D6B"/>
    <w:rsid w:val="7B74730E"/>
    <w:rsid w:val="7B9F4C60"/>
    <w:rsid w:val="7D19213C"/>
    <w:rsid w:val="7F5D035E"/>
    <w:rsid w:val="7FD33FCF"/>
    <w:rsid w:val="7FF850B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4F570717"/>
  <w14:defaultImageDpi w14:val="300"/>
  <w15:docId w15:val="{1A72CDF6-8CFD-4637-86A6-49086E589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unhideWhenUsed="1"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EastAsia" w:hAnsiTheme="minorHAnsi" w:cstheme="minorBidi"/>
      <w:sz w:val="24"/>
      <w:szCs w:val="24"/>
      <w:lang w:val="en-US" w:eastAsia="en-US"/>
    </w:rPr>
  </w:style>
  <w:style w:type="paragraph" w:styleId="Heading1">
    <w:name w:val="heading 1"/>
    <w:basedOn w:val="Normal"/>
    <w:next w:val="Normal"/>
    <w:link w:val="Heading1Char"/>
    <w:qFormat/>
    <w:pPr>
      <w:keepNext/>
      <w:numPr>
        <w:numId w:val="1"/>
      </w:numPr>
      <w:spacing w:before="240" w:after="60"/>
      <w:outlineLvl w:val="0"/>
    </w:pPr>
    <w:rPr>
      <w:rFonts w:ascii="Calibri" w:eastAsia="Times New Roman" w:hAnsi="Calibri" w:cs="Arial"/>
      <w:b/>
      <w:bCs/>
      <w:kern w:val="32"/>
      <w:szCs w:val="32"/>
      <w:lang w:val="en-GB"/>
      <w14:textFill>
        <w14:gradFill>
          <w14:gsLst>
            <w14:gs w14:pos="0">
              <w14:srgbClr w14:val="012D86"/>
            </w14:gs>
            <w14:gs w14:pos="100000">
              <w14:srgbClr w14:val="0E2557"/>
            </w14:gs>
          </w14:gsLst>
          <w14:lin w14:ang="5400000" w14:scaled="0"/>
        </w14:gradFill>
      </w14:textFill>
    </w:rPr>
  </w:style>
  <w:style w:type="paragraph" w:styleId="Heading2">
    <w:name w:val="heading 2"/>
    <w:basedOn w:val="Normal"/>
    <w:next w:val="Normal"/>
    <w:link w:val="Heading2Char"/>
    <w:qFormat/>
    <w:pPr>
      <w:keepNext/>
      <w:numPr>
        <w:ilvl w:val="1"/>
        <w:numId w:val="1"/>
      </w:numPr>
      <w:tabs>
        <w:tab w:val="left" w:pos="432"/>
      </w:tabs>
      <w:spacing w:before="240" w:after="60"/>
      <w:outlineLvl w:val="1"/>
    </w:pPr>
    <w:rPr>
      <w:rFonts w:ascii="Calibri" w:eastAsia="Times New Roman" w:hAnsi="Calibri" w:cs="Arial"/>
      <w:b/>
      <w:bCs/>
      <w:i/>
      <w:iCs/>
      <w:szCs w:val="28"/>
      <w:lang w:val="en-GB"/>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Calibri" w:eastAsia="Times New Roman" w:hAnsi="Calibri" w:cs="Arial"/>
      <w:b/>
      <w:bCs/>
      <w:szCs w:val="26"/>
      <w:lang w:val="en-GB"/>
    </w:rPr>
  </w:style>
  <w:style w:type="paragraph" w:styleId="Heading4">
    <w:name w:val="heading 4"/>
    <w:basedOn w:val="Normal"/>
    <w:next w:val="Normal"/>
    <w:link w:val="Heading4Char"/>
    <w:qFormat/>
    <w:pPr>
      <w:keepNext/>
      <w:numPr>
        <w:ilvl w:val="3"/>
        <w:numId w:val="1"/>
      </w:numPr>
      <w:spacing w:before="240" w:after="60"/>
      <w:outlineLvl w:val="3"/>
    </w:pPr>
    <w:rPr>
      <w:rFonts w:ascii="Times New Roman" w:eastAsia="Times New Roman" w:hAnsi="Times New Roman" w:cs="Times New Roman"/>
      <w:b/>
      <w:bCs/>
      <w:sz w:val="28"/>
      <w:szCs w:val="28"/>
      <w:lang w:val="en-GB"/>
    </w:rPr>
  </w:style>
  <w:style w:type="paragraph" w:styleId="Heading5">
    <w:name w:val="heading 5"/>
    <w:basedOn w:val="Normal"/>
    <w:next w:val="Normal"/>
    <w:link w:val="Heading5Char"/>
    <w:qFormat/>
    <w:pPr>
      <w:numPr>
        <w:ilvl w:val="4"/>
        <w:numId w:val="1"/>
      </w:numPr>
      <w:spacing w:before="240" w:after="60"/>
      <w:outlineLvl w:val="4"/>
    </w:pPr>
    <w:rPr>
      <w:rFonts w:ascii="Times New Roman" w:eastAsia="Times New Roman" w:hAnsi="Times New Roman" w:cs="Times New Roman"/>
      <w:b/>
      <w:bCs/>
      <w:i/>
      <w:iCs/>
      <w:sz w:val="26"/>
      <w:szCs w:val="26"/>
      <w:lang w:val="en-GB"/>
    </w:rPr>
  </w:style>
  <w:style w:type="paragraph" w:styleId="Heading6">
    <w:name w:val="heading 6"/>
    <w:basedOn w:val="Normal"/>
    <w:next w:val="Normal"/>
    <w:link w:val="Heading6Char"/>
    <w:qFormat/>
    <w:pPr>
      <w:numPr>
        <w:ilvl w:val="5"/>
        <w:numId w:val="1"/>
      </w:numPr>
      <w:spacing w:before="240" w:after="60"/>
      <w:outlineLvl w:val="5"/>
    </w:pPr>
    <w:rPr>
      <w:rFonts w:ascii="Times New Roman" w:eastAsia="Times New Roman" w:hAnsi="Times New Roman" w:cs="Times New Roman"/>
      <w:b/>
      <w:bCs/>
      <w:sz w:val="22"/>
      <w:szCs w:val="22"/>
      <w:lang w:val="en-GB"/>
    </w:rPr>
  </w:style>
  <w:style w:type="paragraph" w:styleId="Heading7">
    <w:name w:val="heading 7"/>
    <w:basedOn w:val="Normal"/>
    <w:next w:val="Normal"/>
    <w:link w:val="Heading7Char"/>
    <w:qFormat/>
    <w:pPr>
      <w:numPr>
        <w:ilvl w:val="6"/>
        <w:numId w:val="1"/>
      </w:numPr>
      <w:spacing w:before="240" w:after="60"/>
      <w:outlineLvl w:val="6"/>
    </w:pPr>
    <w:rPr>
      <w:rFonts w:ascii="Times New Roman" w:eastAsia="Times New Roman" w:hAnsi="Times New Roman" w:cs="Times New Roman"/>
      <w:lang w:val="en-GB"/>
    </w:rPr>
  </w:style>
  <w:style w:type="paragraph" w:styleId="Heading8">
    <w:name w:val="heading 8"/>
    <w:basedOn w:val="Normal"/>
    <w:next w:val="Normal"/>
    <w:link w:val="Heading8Char"/>
    <w:qFormat/>
    <w:pPr>
      <w:numPr>
        <w:ilvl w:val="7"/>
        <w:numId w:val="1"/>
      </w:numPr>
      <w:spacing w:before="240" w:after="60"/>
      <w:outlineLvl w:val="7"/>
    </w:pPr>
    <w:rPr>
      <w:rFonts w:ascii="Times New Roman" w:eastAsia="Times New Roman" w:hAnsi="Times New Roman" w:cs="Times New Roman"/>
      <w:i/>
      <w:iCs/>
      <w:lang w:val="en-GB"/>
    </w:rPr>
  </w:style>
  <w:style w:type="paragraph" w:styleId="Heading9">
    <w:name w:val="heading 9"/>
    <w:basedOn w:val="Normal"/>
    <w:next w:val="Normal"/>
    <w:link w:val="Heading9Char"/>
    <w:qFormat/>
    <w:pPr>
      <w:keepNext/>
      <w:numPr>
        <w:ilvl w:val="8"/>
        <w:numId w:val="1"/>
      </w:numPr>
      <w:outlineLvl w:val="8"/>
    </w:pPr>
    <w:rPr>
      <w:rFonts w:ascii="Bookman Old Style" w:eastAsia="Times New Roman" w:hAnsi="Bookman Old Style" w:cs="Times New Roman"/>
      <w:b/>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Lucida Grande" w:hAnsi="Lucida Grande" w:cs="Lucida Grande"/>
      <w:sz w:val="18"/>
      <w:szCs w:val="18"/>
    </w:rPr>
  </w:style>
  <w:style w:type="paragraph" w:styleId="BodyText2">
    <w:name w:val="Body Text 2"/>
    <w:basedOn w:val="Normal"/>
    <w:link w:val="BodyText2Char"/>
    <w:uiPriority w:val="99"/>
    <w:semiHidden/>
    <w:unhideWhenUsed/>
    <w:qFormat/>
    <w:pPr>
      <w:spacing w:after="120" w:line="480" w:lineRule="auto"/>
    </w:pPr>
  </w:style>
  <w:style w:type="paragraph" w:styleId="BodyText3">
    <w:name w:val="Body Text 3"/>
    <w:basedOn w:val="Normal"/>
    <w:link w:val="BodyText3Char"/>
    <w:qFormat/>
    <w:pPr>
      <w:spacing w:after="120"/>
    </w:pPr>
    <w:rPr>
      <w:rFonts w:ascii="Times New Roman" w:eastAsia="Times New Roman" w:hAnsi="Times New Roman" w:cs="Times New Roman"/>
      <w:sz w:val="16"/>
      <w:szCs w:val="16"/>
      <w:lang w:val="en-GB"/>
    </w:rPr>
  </w:style>
  <w:style w:type="character" w:styleId="CommentReference">
    <w:name w:val="annotation reference"/>
    <w:basedOn w:val="DefaultParagraphFont"/>
    <w:uiPriority w:val="99"/>
    <w:semiHidden/>
    <w:unhideWhenUsed/>
    <w:qFormat/>
    <w:rPr>
      <w:sz w:val="18"/>
      <w:szCs w:val="18"/>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semiHidden/>
    <w:unhideWhenUsed/>
    <w:qFormat/>
    <w:rPr>
      <w:b/>
      <w:bCs/>
      <w:sz w:val="20"/>
      <w:szCs w:val="20"/>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800080" w:themeColor="followedHyperlink"/>
      <w:u w:val="single"/>
    </w:rPr>
  </w:style>
  <w:style w:type="paragraph" w:styleId="Footer">
    <w:name w:val="footer"/>
    <w:basedOn w:val="Normal"/>
    <w:link w:val="FooterChar"/>
    <w:uiPriority w:val="99"/>
    <w:unhideWhenUsed/>
    <w:qFormat/>
    <w:pPr>
      <w:tabs>
        <w:tab w:val="center" w:pos="4320"/>
        <w:tab w:val="right" w:pos="8640"/>
      </w:tabs>
    </w:pPr>
  </w:style>
  <w:style w:type="character" w:styleId="FootnoteReference">
    <w:name w:val="footnote reference"/>
    <w:aliases w:val="fr"/>
    <w:basedOn w:val="DefaultParagraphFont"/>
    <w:uiPriority w:val="99"/>
    <w:unhideWhenUsed/>
    <w:qFormat/>
    <w:rPr>
      <w:vertAlign w:val="superscript"/>
    </w:rPr>
  </w:style>
  <w:style w:type="paragraph" w:styleId="FootnoteText">
    <w:name w:val="footnote text"/>
    <w:basedOn w:val="Normal"/>
    <w:link w:val="FootnoteTextChar"/>
    <w:unhideWhenUsed/>
    <w:qFormat/>
    <w:pPr>
      <w:spacing w:after="200" w:line="276" w:lineRule="auto"/>
    </w:pPr>
    <w:rPr>
      <w:rFonts w:ascii="Calibri" w:eastAsia="Calibri" w:hAnsi="Calibri" w:cs="Times New Roman"/>
      <w:sz w:val="20"/>
      <w:szCs w:val="20"/>
      <w:lang w:val="en-GB"/>
    </w:rPr>
  </w:style>
  <w:style w:type="paragraph" w:styleId="Header">
    <w:name w:val="header"/>
    <w:basedOn w:val="Normal"/>
    <w:link w:val="HeaderChar"/>
    <w:unhideWhenUsed/>
    <w:qFormat/>
    <w:pPr>
      <w:tabs>
        <w:tab w:val="center" w:pos="4513"/>
        <w:tab w:val="right" w:pos="9026"/>
      </w:tabs>
      <w:spacing w:after="200" w:line="276" w:lineRule="auto"/>
    </w:pPr>
    <w:rPr>
      <w:rFonts w:ascii="Calibri" w:eastAsia="MS Mincho" w:hAnsi="Calibri" w:cs="Times New Roman"/>
      <w:sz w:val="22"/>
      <w:szCs w:val="22"/>
      <w:lang w:val="en-GB" w:eastAsia="en-GB"/>
    </w:rPr>
  </w:style>
  <w:style w:type="character" w:styleId="Hyperlink">
    <w:name w:val="Hyperlink"/>
    <w:basedOn w:val="DefaultParagraphFont"/>
    <w:uiPriority w:val="99"/>
    <w:unhideWhenUsed/>
    <w:qFormat/>
    <w:rPr>
      <w:rFonts w:cs="Times New Roman"/>
      <w:color w:val="0000FF"/>
      <w:u w:val="single"/>
    </w:rPr>
  </w:style>
  <w:style w:type="paragraph" w:styleId="NormalWeb">
    <w:name w:val="Normal (Web)"/>
    <w:basedOn w:val="Normal"/>
    <w:uiPriority w:val="99"/>
    <w:semiHidden/>
    <w:unhideWhenUsed/>
    <w:qFormat/>
    <w:pPr>
      <w:spacing w:before="100" w:beforeAutospacing="1" w:after="100" w:afterAutospacing="1"/>
    </w:pPr>
    <w:rPr>
      <w:rFonts w:ascii="Times New Roman" w:eastAsia="Times New Roman" w:hAnsi="Times New Roman" w:cs="Times New Roman"/>
      <w:lang w:val="en-GB" w:eastAsia="en-GB"/>
    </w:rPr>
  </w:style>
  <w:style w:type="character" w:styleId="PageNumber">
    <w:name w:val="page number"/>
    <w:basedOn w:val="DefaultParagraphFont"/>
    <w:uiPriority w:val="99"/>
    <w:semiHidden/>
    <w:unhideWhenUsed/>
    <w:qFormat/>
  </w:style>
  <w:style w:type="character" w:styleId="Strong">
    <w:name w:val="Strong"/>
    <w:basedOn w:val="DefaultParagraphFont"/>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qFormat/>
  </w:style>
  <w:style w:type="paragraph" w:styleId="TOC2">
    <w:name w:val="toc 2"/>
    <w:basedOn w:val="Normal"/>
    <w:next w:val="Normal"/>
    <w:uiPriority w:val="39"/>
    <w:unhideWhenUsed/>
    <w:qFormat/>
    <w:pPr>
      <w:ind w:leftChars="200" w:left="420"/>
    </w:pPr>
  </w:style>
  <w:style w:type="paragraph" w:styleId="TOC3">
    <w:name w:val="toc 3"/>
    <w:basedOn w:val="Normal"/>
    <w:next w:val="Normal"/>
    <w:uiPriority w:val="39"/>
    <w:unhideWhenUsed/>
    <w:qFormat/>
    <w:pPr>
      <w:ind w:leftChars="400" w:left="840"/>
    </w:pPr>
  </w:style>
  <w:style w:type="character" w:customStyle="1" w:styleId="Heading2Char">
    <w:name w:val="Heading 2 Char"/>
    <w:basedOn w:val="DefaultParagraphFont"/>
    <w:link w:val="Heading2"/>
    <w:qFormat/>
    <w:rPr>
      <w:rFonts w:ascii="Calibri" w:eastAsia="Times New Roman" w:hAnsi="Calibri" w:cs="Arial"/>
      <w:b/>
      <w:bCs/>
      <w:i/>
      <w:iCs/>
      <w:sz w:val="24"/>
      <w:szCs w:val="28"/>
      <w:lang w:val="en-GB"/>
    </w:rPr>
  </w:style>
  <w:style w:type="paragraph" w:styleId="ListParagraph">
    <w:name w:val="List Paragraph"/>
    <w:basedOn w:val="Normal"/>
    <w:qFormat/>
    <w:pPr>
      <w:ind w:left="720"/>
      <w:contextualSpacing/>
    </w:pPr>
  </w:style>
  <w:style w:type="character" w:customStyle="1" w:styleId="HeaderChar">
    <w:name w:val="Header Char"/>
    <w:basedOn w:val="DefaultParagraphFont"/>
    <w:link w:val="Header"/>
    <w:qFormat/>
    <w:rPr>
      <w:rFonts w:ascii="Calibri" w:eastAsia="MS Mincho" w:hAnsi="Calibri" w:cs="Times New Roman"/>
      <w:sz w:val="22"/>
      <w:szCs w:val="22"/>
      <w:lang w:val="en-GB" w:eastAsia="en-GB"/>
    </w:rPr>
  </w:style>
  <w:style w:type="character" w:customStyle="1" w:styleId="BalloonTextChar">
    <w:name w:val="Balloon Text Char"/>
    <w:basedOn w:val="DefaultParagraphFont"/>
    <w:link w:val="BalloonText"/>
    <w:uiPriority w:val="99"/>
    <w:semiHidden/>
    <w:qFormat/>
    <w:rPr>
      <w:rFonts w:ascii="Lucida Grande" w:hAnsi="Lucida Grande" w:cs="Lucida Grande"/>
      <w:sz w:val="18"/>
      <w:szCs w:val="18"/>
    </w:rPr>
  </w:style>
  <w:style w:type="character" w:customStyle="1" w:styleId="FooterChar">
    <w:name w:val="Footer Char"/>
    <w:basedOn w:val="DefaultParagraphFont"/>
    <w:link w:val="Footer"/>
    <w:uiPriority w:val="99"/>
    <w:qFormat/>
  </w:style>
  <w:style w:type="character" w:customStyle="1" w:styleId="BodyText3Char">
    <w:name w:val="Body Text 3 Char"/>
    <w:basedOn w:val="DefaultParagraphFont"/>
    <w:link w:val="BodyText3"/>
    <w:qFormat/>
    <w:rPr>
      <w:rFonts w:ascii="Times New Roman" w:eastAsia="Times New Roman" w:hAnsi="Times New Roman" w:cs="Times New Roman"/>
      <w:sz w:val="16"/>
      <w:szCs w:val="16"/>
      <w:lang w:val="en-GB"/>
    </w:rPr>
  </w:style>
  <w:style w:type="character" w:customStyle="1" w:styleId="BodyText2Char">
    <w:name w:val="Body Text 2 Char"/>
    <w:basedOn w:val="DefaultParagraphFont"/>
    <w:link w:val="BodyText2"/>
    <w:uiPriority w:val="99"/>
    <w:semiHidden/>
    <w:qFormat/>
  </w:style>
  <w:style w:type="character" w:customStyle="1" w:styleId="Heading1Char">
    <w:name w:val="Heading 1 Char"/>
    <w:basedOn w:val="DefaultParagraphFont"/>
    <w:link w:val="Heading1"/>
    <w:qFormat/>
    <w:rPr>
      <w:rFonts w:ascii="Calibri" w:eastAsia="Times New Roman" w:hAnsi="Calibri" w:cs="Arial"/>
      <w:b/>
      <w:bCs/>
      <w:color w:val="auto"/>
      <w:kern w:val="32"/>
      <w:sz w:val="24"/>
      <w:szCs w:val="32"/>
      <w:lang w:val="en-GB"/>
      <w14:textFill>
        <w14:gradFill>
          <w14:gsLst>
            <w14:gs w14:pos="0">
              <w14:srgbClr w14:val="012D86"/>
            </w14:gs>
            <w14:gs w14:pos="100000">
              <w14:srgbClr w14:val="0E2557"/>
            </w14:gs>
          </w14:gsLst>
          <w14:lin w14:ang="5400000" w14:scaled="0"/>
        </w14:gradFill>
      </w14:textFill>
    </w:rPr>
  </w:style>
  <w:style w:type="character" w:customStyle="1" w:styleId="Heading3Char">
    <w:name w:val="Heading 3 Char"/>
    <w:basedOn w:val="DefaultParagraphFont"/>
    <w:link w:val="Heading3"/>
    <w:qFormat/>
    <w:rPr>
      <w:rFonts w:ascii="Calibri" w:eastAsia="Times New Roman" w:hAnsi="Calibri" w:cs="Arial"/>
      <w:b/>
      <w:bCs/>
      <w:sz w:val="24"/>
      <w:szCs w:val="26"/>
      <w:lang w:val="en-GB"/>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lang w:val="en-GB"/>
    </w:rPr>
  </w:style>
  <w:style w:type="character" w:customStyle="1" w:styleId="Heading5Char">
    <w:name w:val="Heading 5 Char"/>
    <w:basedOn w:val="DefaultParagraphFont"/>
    <w:link w:val="Heading5"/>
    <w:qFormat/>
    <w:rPr>
      <w:rFonts w:ascii="Times New Roman" w:eastAsia="Times New Roman" w:hAnsi="Times New Roman" w:cs="Times New Roman"/>
      <w:b/>
      <w:bCs/>
      <w:i/>
      <w:iCs/>
      <w:sz w:val="26"/>
      <w:szCs w:val="26"/>
      <w:lang w:val="en-GB"/>
    </w:rPr>
  </w:style>
  <w:style w:type="character" w:customStyle="1" w:styleId="Heading6Char">
    <w:name w:val="Heading 6 Char"/>
    <w:basedOn w:val="DefaultParagraphFont"/>
    <w:link w:val="Heading6"/>
    <w:qFormat/>
    <w:rPr>
      <w:rFonts w:ascii="Times New Roman" w:eastAsia="Times New Roman" w:hAnsi="Times New Roman" w:cs="Times New Roman"/>
      <w:b/>
      <w:bCs/>
      <w:sz w:val="22"/>
      <w:szCs w:val="22"/>
      <w:lang w:val="en-GB"/>
    </w:rPr>
  </w:style>
  <w:style w:type="character" w:customStyle="1" w:styleId="Heading7Char">
    <w:name w:val="Heading 7 Char"/>
    <w:basedOn w:val="DefaultParagraphFont"/>
    <w:link w:val="Heading7"/>
    <w:qFormat/>
    <w:rPr>
      <w:rFonts w:ascii="Times New Roman" w:eastAsia="Times New Roman" w:hAnsi="Times New Roman" w:cs="Times New Roman"/>
      <w:lang w:val="en-GB"/>
    </w:rPr>
  </w:style>
  <w:style w:type="character" w:customStyle="1" w:styleId="Heading8Char">
    <w:name w:val="Heading 8 Char"/>
    <w:basedOn w:val="DefaultParagraphFont"/>
    <w:link w:val="Heading8"/>
    <w:qFormat/>
    <w:rPr>
      <w:rFonts w:ascii="Times New Roman" w:eastAsia="Times New Roman" w:hAnsi="Times New Roman" w:cs="Times New Roman"/>
      <w:i/>
      <w:iCs/>
      <w:lang w:val="en-GB"/>
    </w:rPr>
  </w:style>
  <w:style w:type="character" w:customStyle="1" w:styleId="Heading9Char">
    <w:name w:val="Heading 9 Char"/>
    <w:basedOn w:val="DefaultParagraphFont"/>
    <w:link w:val="Heading9"/>
    <w:qFormat/>
    <w:rPr>
      <w:rFonts w:ascii="Bookman Old Style" w:eastAsia="Times New Roman" w:hAnsi="Bookman Old Style" w:cs="Times New Roman"/>
      <w:b/>
      <w:sz w:val="20"/>
      <w:szCs w:val="20"/>
      <w:lang w:val="en-GB"/>
    </w:rPr>
  </w:style>
  <w:style w:type="character" w:customStyle="1" w:styleId="FootnoteTextChar">
    <w:name w:val="Footnote Text Char"/>
    <w:basedOn w:val="DefaultParagraphFont"/>
    <w:link w:val="FootnoteText"/>
    <w:qFormat/>
    <w:rPr>
      <w:rFonts w:ascii="Calibri" w:eastAsia="Calibri" w:hAnsi="Calibri" w:cs="Times New Roman"/>
      <w:sz w:val="20"/>
      <w:szCs w:val="20"/>
      <w:lang w:val="en-GB"/>
    </w:rPr>
  </w:style>
  <w:style w:type="paragraph" w:customStyle="1" w:styleId="Default">
    <w:name w:val="Default"/>
    <w:basedOn w:val="Normal"/>
    <w:qFormat/>
    <w:pPr>
      <w:autoSpaceDE w:val="0"/>
      <w:autoSpaceDN w:val="0"/>
    </w:pPr>
    <w:rPr>
      <w:rFonts w:ascii="Calibri" w:eastAsia="Calibri" w:hAnsi="Calibri" w:cs="Calibri"/>
      <w:color w:val="000000"/>
      <w:lang w:val="en-GB" w:eastAsia="en-GB"/>
    </w:rPr>
  </w:style>
  <w:style w:type="paragraph" w:customStyle="1" w:styleId="MediumGrid21">
    <w:name w:val="Medium Grid 21"/>
    <w:uiPriority w:val="1"/>
    <w:qFormat/>
    <w:rPr>
      <w:rFonts w:ascii="Calibri" w:eastAsia="Calibri" w:hAnsi="Calibri"/>
      <w:sz w:val="22"/>
      <w:szCs w:val="22"/>
      <w:lang w:val="en-US" w:eastAsia="en-US"/>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ColorfulList-Accent11">
    <w:name w:val="Colorful List - Accent 11"/>
    <w:basedOn w:val="Normal"/>
    <w:uiPriority w:val="34"/>
    <w:qFormat/>
    <w:pPr>
      <w:spacing w:after="160" w:line="259" w:lineRule="auto"/>
      <w:ind w:left="720"/>
      <w:contextualSpacing/>
    </w:pPr>
    <w:rPr>
      <w:rFonts w:ascii="Calibri" w:eastAsia="Calibri" w:hAnsi="Calibri" w:cs="Times New Roman"/>
      <w:sz w:val="22"/>
      <w:szCs w:val="22"/>
      <w:lang w:val="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WPSOffice1">
    <w:name w:val="WPSOffice手动目录 1"/>
    <w:qFormat/>
  </w:style>
  <w:style w:type="paragraph" w:customStyle="1" w:styleId="Text1">
    <w:name w:val="Text 1"/>
    <w:basedOn w:val="Normal"/>
    <w:qFormat/>
    <w:pPr>
      <w:spacing w:after="240"/>
      <w:ind w:left="482"/>
      <w:jc w:val="both"/>
    </w:pPr>
    <w:rPr>
      <w:rFonts w:ascii="Times New Roman" w:eastAsia="Times New Roman" w:hAnsi="Times New Roman" w:cs="Times New Roman"/>
      <w:szCs w:val="20"/>
    </w:rPr>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customStyle="1" w:styleId="msolistparagraph0">
    <w:name w:val="msolistparagraph"/>
    <w:qFormat/>
    <w:pPr>
      <w:suppressAutoHyphens/>
      <w:autoSpaceDN w:val="0"/>
      <w:spacing w:after="160" w:line="247" w:lineRule="auto"/>
      <w:ind w:left="720"/>
      <w:contextualSpacing/>
    </w:pPr>
    <w:rPr>
      <w:rFonts w:ascii="Calibri" w:eastAsia="PMingLiU" w:hAnsi="Calibri"/>
      <w:kern w:val="3"/>
      <w:sz w:val="22"/>
      <w:szCs w:val="22"/>
      <w:lang w:val="en-US" w:eastAsia="zh-CN"/>
    </w:rPr>
  </w:style>
  <w:style w:type="paragraph" w:customStyle="1" w:styleId="Revision1">
    <w:name w:val="Revision1"/>
    <w:hidden/>
    <w:uiPriority w:val="99"/>
    <w:unhideWhenUsed/>
    <w:qFormat/>
    <w:rPr>
      <w:rFonts w:asciiTheme="minorHAnsi" w:eastAsiaTheme="minorEastAsia" w:hAnsiTheme="minorHAnsi" w:cstheme="minorBidi"/>
      <w:sz w:val="24"/>
      <w:szCs w:val="24"/>
      <w:lang w:val="en-US" w:eastAsia="en-US"/>
    </w:rPr>
  </w:style>
  <w:style w:type="character" w:customStyle="1" w:styleId="zw-portion">
    <w:name w:val="zw-portion"/>
    <w:basedOn w:val="DefaultParagraphFont"/>
    <w:qFormat/>
  </w:style>
  <w:style w:type="paragraph" w:customStyle="1" w:styleId="Revision2">
    <w:name w:val="Revision2"/>
    <w:hidden/>
    <w:uiPriority w:val="99"/>
    <w:unhideWhenUsed/>
    <w:qFormat/>
    <w:rPr>
      <w:rFonts w:asciiTheme="minorHAnsi" w:eastAsiaTheme="minorEastAsia" w:hAnsiTheme="minorHAnsi" w:cstheme="minorBidi"/>
      <w:sz w:val="24"/>
      <w:szCs w:val="24"/>
      <w:lang w:val="en-US" w:eastAsia="en-US"/>
    </w:rPr>
  </w:style>
  <w:style w:type="paragraph" w:styleId="Revision">
    <w:name w:val="Revision"/>
    <w:hidden/>
    <w:uiPriority w:val="99"/>
    <w:unhideWhenUsed/>
    <w:rsid w:val="00EB50A6"/>
    <w:rPr>
      <w:rFonts w:asciiTheme="minorHAnsi" w:eastAsiaTheme="minorEastAsia" w:hAnsiTheme="minorHAnsi" w:cstheme="minorBidi"/>
      <w:sz w:val="24"/>
      <w:szCs w:val="24"/>
      <w:lang w:val="en-US" w:eastAsia="en-US"/>
    </w:rPr>
  </w:style>
  <w:style w:type="character" w:styleId="UnresolvedMention">
    <w:name w:val="Unresolved Mention"/>
    <w:basedOn w:val="DefaultParagraphFont"/>
    <w:uiPriority w:val="99"/>
    <w:semiHidden/>
    <w:unhideWhenUsed/>
    <w:rsid w:val="00EB50A6"/>
    <w:rPr>
      <w:color w:val="605E5C"/>
      <w:shd w:val="clear" w:color="auto" w:fill="E1DFDD"/>
    </w:rPr>
  </w:style>
  <w:style w:type="paragraph" w:customStyle="1" w:styleId="pf0">
    <w:name w:val="pf0"/>
    <w:basedOn w:val="Normal"/>
    <w:rsid w:val="00AD793F"/>
    <w:pPr>
      <w:spacing w:before="100" w:beforeAutospacing="1" w:after="100" w:afterAutospacing="1"/>
    </w:pPr>
    <w:rPr>
      <w:rFonts w:ascii="Times New Roman" w:eastAsia="Times New Roman" w:hAnsi="Times New Roman" w:cs="Times New Roman"/>
      <w:lang w:val="en-GB" w:eastAsia="zh-TW"/>
    </w:rPr>
  </w:style>
  <w:style w:type="character" w:customStyle="1" w:styleId="cf01">
    <w:name w:val="cf01"/>
    <w:basedOn w:val="DefaultParagraphFont"/>
    <w:rsid w:val="00AD793F"/>
    <w:rPr>
      <w:rFonts w:ascii="Segoe UI" w:hAnsi="Segoe UI" w:cs="Segoe UI" w:hint="default"/>
      <w:sz w:val="18"/>
      <w:szCs w:val="18"/>
    </w:rPr>
  </w:style>
  <w:style w:type="paragraph" w:styleId="TOCHeading">
    <w:name w:val="TOC Heading"/>
    <w:basedOn w:val="Heading1"/>
    <w:next w:val="Normal"/>
    <w:uiPriority w:val="39"/>
    <w:unhideWhenUsed/>
    <w:qFormat/>
    <w:rsid w:val="002960E0"/>
    <w:pPr>
      <w:keepLines/>
      <w:numPr>
        <w:numId w:val="0"/>
      </w:numPr>
      <w:tabs>
        <w:tab w:val="clear" w:pos="432"/>
      </w:tabs>
      <w:spacing w:after="0" w:line="259" w:lineRule="auto"/>
      <w:outlineLvl w:val="9"/>
    </w:pPr>
    <w:rPr>
      <w:rFonts w:asciiTheme="majorHAnsi" w:eastAsiaTheme="majorEastAsia" w:hAnsiTheme="majorHAnsi" w:cstheme="majorBidi"/>
      <w:b w:val="0"/>
      <w:bCs w:val="0"/>
      <w:color w:val="365F91" w:themeColor="accent1" w:themeShade="BF"/>
      <w:kern w:val="0"/>
      <w:sz w:val="32"/>
      <w:lang w:val="en-US"/>
      <w14:textFill>
        <w14:solidFill>
          <w14:schemeClr w14:val="accent1">
            <w14:lumMod w14:val="75000"/>
          </w14:schemeClr>
        </w14:solidFill>
      </w14:textFil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mailto:info@galxlokk.com" TargetMode="External"/><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hyperlink" Target="https://galxlokk.com/important-documents/" TargetMode="External"/><Relationship Id="rId7" Type="http://schemas.openxmlformats.org/officeDocument/2006/relationships/footnotes" Target="footnotes.xml"/><Relationship Id="rId12" Type="http://schemas.openxmlformats.org/officeDocument/2006/relationships/hyperlink" Target="mailto:info@galxlokk.com" TargetMode="External"/><Relationship Id="rId17" Type="http://schemas.openxmlformats.org/officeDocument/2006/relationships/hyperlink" Target="http://www.galxlokk.co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info@galxlokk.xom" TargetMode="External"/><Relationship Id="rId20" Type="http://schemas.openxmlformats.org/officeDocument/2006/relationships/hyperlink" Target="mailto:info@galxlokk.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mailto:info@galxlokk.com" TargetMode="External"/><Relationship Id="rId23" Type="http://schemas.openxmlformats.org/officeDocument/2006/relationships/hyperlink" Target="http://www.galxlokk.com"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galxlokk.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hyperlink" Target="mailto:info@galxlokk.com"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galxlokk.com/category/docum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D496D46-3A04-4F6A-8064-AC78C4DDD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9727</Words>
  <Characters>55450</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s</Company>
  <LinksUpToDate>false</LinksUpToDate>
  <CharactersWithSpaces>65047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s</dc:creator>
  <cp:keywords/>
  <dc:description/>
  <cp:lastModifiedBy>User</cp:lastModifiedBy>
  <cp:revision>7</cp:revision>
  <cp:lastPrinted>2025-10-24T18:47:00Z</cp:lastPrinted>
  <dcterms:created xsi:type="dcterms:W3CDTF">2025-11-24T10:29:00Z</dcterms:created>
  <dcterms:modified xsi:type="dcterms:W3CDTF">2025-11-28T09:22:00Z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DDA2BD7C8F0E4569B11B52852F301582_13</vt:lpwstr>
  </property>
  <property fmtid="{D5CDD505-2E9C-101B-9397-08002B2CF9AE}" pid="4" name="GrammarlyDocumentId">
    <vt:lpwstr>ab780cb59912e796ca03403085cecc19f0b69e4b425027bd240d1ef1e09ade3a</vt:lpwstr>
  </property>
</Properties>
</file>